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A8D41" w14:textId="77777777" w:rsidR="00356531" w:rsidRDefault="00356531" w:rsidP="007A60D5">
      <w:pPr>
        <w:rPr>
          <w:b/>
          <w:bCs/>
        </w:rPr>
      </w:pPr>
      <w:r>
        <w:rPr>
          <w:b/>
          <w:bCs/>
        </w:rPr>
        <w:t>ODPOWIEDŹ</w:t>
      </w:r>
    </w:p>
    <w:p w14:paraId="0509EF40" w14:textId="77777777" w:rsidR="007A60D5" w:rsidRDefault="007A60D5" w:rsidP="007A60D5">
      <w:pPr>
        <w:rPr>
          <w:b/>
          <w:bCs/>
        </w:rPr>
      </w:pPr>
      <w:r>
        <w:rPr>
          <w:b/>
          <w:bCs/>
        </w:rPr>
        <w:t>Załącznik nr 1</w:t>
      </w:r>
    </w:p>
    <w:p w14:paraId="692C2ECF" w14:textId="45CB6A9F" w:rsidR="007A60D5" w:rsidRDefault="007A60D5" w:rsidP="007A60D5">
      <w:pPr>
        <w:rPr>
          <w:b/>
          <w:bCs/>
        </w:rPr>
      </w:pPr>
      <w:r>
        <w:rPr>
          <w:b/>
          <w:bCs/>
        </w:rPr>
        <w:t>Dot. Umowa nr ZP/124/U/20 z dn. 01.10.</w:t>
      </w:r>
      <w:proofErr w:type="gramStart"/>
      <w:r>
        <w:rPr>
          <w:b/>
          <w:bCs/>
        </w:rPr>
        <w:t>2020r.</w:t>
      </w:r>
      <w:proofErr w:type="gramEnd"/>
    </w:p>
    <w:p w14:paraId="27C63DD7" w14:textId="2988AC52" w:rsidR="00174A06" w:rsidRDefault="00174A06" w:rsidP="007A60D5">
      <w:pPr>
        <w:rPr>
          <w:b/>
          <w:bCs/>
        </w:rPr>
      </w:pPr>
      <w:r>
        <w:rPr>
          <w:b/>
          <w:bCs/>
        </w:rPr>
        <w:t>Odpowiedzi Projektanta instalacji sanitarnych kolorem niebieskim</w:t>
      </w:r>
    </w:p>
    <w:p w14:paraId="5F0C9CC1" w14:textId="77777777" w:rsidR="007A60D5" w:rsidRDefault="007A60D5" w:rsidP="007A60D5">
      <w:pPr>
        <w:spacing w:before="100" w:after="100"/>
        <w:jc w:val="center"/>
        <w:rPr>
          <w:b/>
          <w:bCs/>
        </w:rPr>
      </w:pPr>
      <w:r>
        <w:rPr>
          <w:b/>
          <w:bCs/>
        </w:rPr>
        <w:t>LISTA WAD I USTEREK</w:t>
      </w:r>
    </w:p>
    <w:p w14:paraId="01E684FD" w14:textId="77777777" w:rsidR="007A60D5" w:rsidRDefault="007A60D5" w:rsidP="0084718D">
      <w:pPr>
        <w:spacing w:before="100" w:after="100"/>
        <w:jc w:val="center"/>
        <w:rPr>
          <w:b/>
          <w:bCs/>
        </w:rPr>
      </w:pPr>
      <w:r>
        <w:rPr>
          <w:b/>
          <w:bCs/>
        </w:rPr>
        <w:t>BRANŻA SANITARNA</w:t>
      </w:r>
    </w:p>
    <w:p w14:paraId="03888E78" w14:textId="77777777" w:rsidR="0084718D" w:rsidRPr="0084718D" w:rsidRDefault="0084718D" w:rsidP="0084718D">
      <w:pPr>
        <w:spacing w:before="100" w:after="100"/>
        <w:jc w:val="center"/>
        <w:rPr>
          <w:b/>
          <w:bCs/>
        </w:rPr>
      </w:pPr>
    </w:p>
    <w:p w14:paraId="28CE39AF" w14:textId="77777777" w:rsidR="00051216" w:rsidRDefault="00C805F5" w:rsidP="00C805F5">
      <w:pPr>
        <w:jc w:val="both"/>
      </w:pPr>
      <w:r>
        <w:rPr>
          <w:b/>
        </w:rPr>
        <w:t xml:space="preserve">Temat: </w:t>
      </w:r>
      <w:r w:rsidR="00B51F2F">
        <w:rPr>
          <w:b/>
        </w:rPr>
        <w:t>„</w:t>
      </w:r>
      <w:r w:rsidR="00B51F2F">
        <w:t>Opracowanie kompletnych projektów techniczno-budowlanego oraz szczegółowego projektu ekspozycji muzealnej dla Muzeum Uniwersytetu im. Adama Mickiewicza w Poznaniu wraz z dokonaniem zgłoszeń i uzyskaniem pozwolenia na budowę oraz nadzór autorski.”</w:t>
      </w:r>
    </w:p>
    <w:p w14:paraId="0A87BFDE" w14:textId="77777777" w:rsidR="00C805F5" w:rsidRDefault="00C805F5" w:rsidP="00E548C4">
      <w:pPr>
        <w:jc w:val="both"/>
      </w:pPr>
      <w:r>
        <w:rPr>
          <w:b/>
        </w:rPr>
        <w:t xml:space="preserve">Dotyczy: </w:t>
      </w:r>
      <w:r>
        <w:t xml:space="preserve">Projekt </w:t>
      </w:r>
      <w:r w:rsidR="00B51F2F">
        <w:t>wykonawczy – branża sanitarna</w:t>
      </w:r>
    </w:p>
    <w:p w14:paraId="14D84EF4" w14:textId="77777777" w:rsidR="003D5D4E" w:rsidRPr="003D5D4E" w:rsidRDefault="003D5D4E" w:rsidP="00E548C4">
      <w:pPr>
        <w:pStyle w:val="Akapitzlist"/>
        <w:numPr>
          <w:ilvl w:val="1"/>
          <w:numId w:val="1"/>
        </w:numPr>
        <w:jc w:val="both"/>
      </w:pPr>
      <w:r>
        <w:t xml:space="preserve"> </w:t>
      </w:r>
      <w:r>
        <w:rPr>
          <w:b/>
        </w:rPr>
        <w:t>Część opisowa.</w:t>
      </w:r>
    </w:p>
    <w:p w14:paraId="49599150" w14:textId="77777777" w:rsidR="00E1250E" w:rsidRPr="00E1250E" w:rsidRDefault="004303BF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Brak numeracji wszystkich stron projektu.</w:t>
      </w:r>
      <w:r w:rsidR="00356531">
        <w:t xml:space="preserve"> </w:t>
      </w:r>
    </w:p>
    <w:p w14:paraId="0C2881C5" w14:textId="77777777" w:rsidR="00942658" w:rsidRDefault="00E1250E" w:rsidP="00942658">
      <w:pPr>
        <w:pStyle w:val="Akapitzlist"/>
        <w:ind w:left="1152"/>
        <w:jc w:val="both"/>
        <w:rPr>
          <w:b/>
          <w:color w:val="0070C0"/>
        </w:rPr>
      </w:pPr>
      <w:r w:rsidRPr="00E1250E">
        <w:rPr>
          <w:b/>
          <w:color w:val="0070C0"/>
        </w:rPr>
        <w:t xml:space="preserve">W treści całej ustawy prawo budowlane oraz w przepisach wykonawczych do tej ustawy </w:t>
      </w:r>
      <w:proofErr w:type="gramStart"/>
      <w:r w:rsidRPr="00E1250E">
        <w:rPr>
          <w:b/>
          <w:color w:val="0070C0"/>
        </w:rPr>
        <w:t>nigdzie  i</w:t>
      </w:r>
      <w:proofErr w:type="gramEnd"/>
      <w:r w:rsidRPr="00E1250E">
        <w:rPr>
          <w:b/>
          <w:color w:val="0070C0"/>
        </w:rPr>
        <w:t xml:space="preserve"> w żadnej formie nie występują </w:t>
      </w:r>
      <w:r w:rsidR="00942658">
        <w:rPr>
          <w:b/>
          <w:color w:val="0070C0"/>
        </w:rPr>
        <w:t xml:space="preserve">pojęcia </w:t>
      </w:r>
      <w:r w:rsidRPr="00E1250E">
        <w:rPr>
          <w:b/>
          <w:color w:val="0070C0"/>
        </w:rPr>
        <w:t xml:space="preserve">projektów wykonawczych. </w:t>
      </w:r>
      <w:r w:rsidR="00942658">
        <w:rPr>
          <w:b/>
          <w:color w:val="0070C0"/>
        </w:rPr>
        <w:t xml:space="preserve"> Wymóg numerowania każdych stron łącznie z rysunkami dotyczy projektów budowlanych. Na potrzeby opracowania dokonano </w:t>
      </w:r>
      <w:r w:rsidR="00942658" w:rsidRPr="00E1250E">
        <w:rPr>
          <w:b/>
          <w:color w:val="0070C0"/>
        </w:rPr>
        <w:t>numeracj</w:t>
      </w:r>
      <w:r w:rsidR="00942658">
        <w:rPr>
          <w:b/>
          <w:color w:val="0070C0"/>
        </w:rPr>
        <w:t>i</w:t>
      </w:r>
      <w:r w:rsidR="00942658" w:rsidRPr="00E1250E">
        <w:rPr>
          <w:b/>
          <w:color w:val="0070C0"/>
        </w:rPr>
        <w:t xml:space="preserve"> stron opisu </w:t>
      </w:r>
      <w:r w:rsidR="00942658">
        <w:rPr>
          <w:b/>
          <w:color w:val="0070C0"/>
        </w:rPr>
        <w:t xml:space="preserve">w nagłówku a rysunków w tabelach rysunkowych. Jest to wystarczające. </w:t>
      </w:r>
    </w:p>
    <w:p w14:paraId="09071A51" w14:textId="77777777" w:rsidR="00942658" w:rsidRDefault="00942658" w:rsidP="00942658">
      <w:pPr>
        <w:pStyle w:val="Akapitzlist"/>
        <w:ind w:left="1152"/>
        <w:jc w:val="both"/>
        <w:rPr>
          <w:b/>
          <w:color w:val="0070C0"/>
        </w:rPr>
      </w:pPr>
    </w:p>
    <w:p w14:paraId="70894E4B" w14:textId="77777777" w:rsidR="004303BF" w:rsidRPr="00E1250E" w:rsidRDefault="004303BF" w:rsidP="00942658">
      <w:pPr>
        <w:pStyle w:val="Akapitzlist"/>
        <w:numPr>
          <w:ilvl w:val="0"/>
          <w:numId w:val="2"/>
        </w:numPr>
        <w:jc w:val="both"/>
        <w:rPr>
          <w:b/>
        </w:rPr>
      </w:pPr>
      <w:r>
        <w:t>Brak oświadczenia projektanta o wykonaniu projektu zgodnie z obowiązującymi przepisami.</w:t>
      </w:r>
      <w:r w:rsidR="00356531">
        <w:t xml:space="preserve"> </w:t>
      </w:r>
      <w:r w:rsidR="00E1250E" w:rsidRPr="00E1250E">
        <w:rPr>
          <w:b/>
          <w:bCs/>
          <w:color w:val="0070C0"/>
        </w:rPr>
        <w:t xml:space="preserve">W treści całej ustawy prawo budowlane oraz w przepisach wykonawczych do tej ustawy </w:t>
      </w:r>
      <w:proofErr w:type="gramStart"/>
      <w:r w:rsidR="00E1250E" w:rsidRPr="00E1250E">
        <w:rPr>
          <w:b/>
          <w:bCs/>
          <w:color w:val="0070C0"/>
        </w:rPr>
        <w:t>nigdzie  i</w:t>
      </w:r>
      <w:proofErr w:type="gramEnd"/>
      <w:r w:rsidR="00E1250E" w:rsidRPr="00E1250E">
        <w:rPr>
          <w:b/>
          <w:bCs/>
          <w:color w:val="0070C0"/>
        </w:rPr>
        <w:t xml:space="preserve"> w żadnej formie nie występują pojęcia  projektów wykonawczych</w:t>
      </w:r>
      <w:r w:rsidR="00E1250E">
        <w:rPr>
          <w:b/>
          <w:bCs/>
          <w:color w:val="0070C0"/>
        </w:rPr>
        <w:t xml:space="preserve">. Do projektów wykonawczych dołączanie </w:t>
      </w:r>
      <w:r w:rsidR="00942658">
        <w:rPr>
          <w:b/>
          <w:bCs/>
          <w:color w:val="0070C0"/>
        </w:rPr>
        <w:t xml:space="preserve">oświadczenia nie jest wymagane, wymóg ten </w:t>
      </w:r>
      <w:proofErr w:type="gramStart"/>
      <w:r w:rsidR="00942658">
        <w:rPr>
          <w:b/>
          <w:bCs/>
          <w:color w:val="0070C0"/>
        </w:rPr>
        <w:t>dotyczy  wyłącznie</w:t>
      </w:r>
      <w:proofErr w:type="gramEnd"/>
      <w:r w:rsidR="00942658">
        <w:rPr>
          <w:b/>
          <w:bCs/>
          <w:color w:val="0070C0"/>
        </w:rPr>
        <w:t xml:space="preserve"> projektów budowlanych. </w:t>
      </w:r>
    </w:p>
    <w:p w14:paraId="5E8D8E47" w14:textId="77777777" w:rsidR="00E1250E" w:rsidRPr="004303BF" w:rsidRDefault="00E1250E" w:rsidP="00E1250E">
      <w:pPr>
        <w:pStyle w:val="Akapitzlist"/>
        <w:ind w:left="1152"/>
        <w:jc w:val="both"/>
        <w:rPr>
          <w:b/>
        </w:rPr>
      </w:pPr>
    </w:p>
    <w:p w14:paraId="77981D85" w14:textId="77777777" w:rsidR="00356531" w:rsidRPr="004303BF" w:rsidRDefault="004303BF" w:rsidP="00356531">
      <w:pPr>
        <w:pStyle w:val="Akapitzlist"/>
        <w:numPr>
          <w:ilvl w:val="0"/>
          <w:numId w:val="2"/>
        </w:numPr>
        <w:jc w:val="both"/>
        <w:rPr>
          <w:b/>
        </w:rPr>
      </w:pPr>
      <w:r>
        <w:t>Brak decyzji o posiadanych uprawnieniach do projektowania bez ograniczeń dla branży sanitarnej.</w:t>
      </w:r>
      <w:r w:rsidR="00356531">
        <w:t xml:space="preserve"> </w:t>
      </w:r>
      <w:r w:rsidR="00E1250E" w:rsidRPr="00E1250E">
        <w:rPr>
          <w:b/>
          <w:bCs/>
          <w:color w:val="0070C0"/>
        </w:rPr>
        <w:t>Jak w pkt. b.</w:t>
      </w:r>
      <w:r w:rsidR="00E1250E">
        <w:rPr>
          <w:b/>
          <w:bCs/>
          <w:color w:val="0070C0"/>
        </w:rPr>
        <w:t xml:space="preserve"> Nie ma podstawy prawnej do dołączania tych dokumentów. </w:t>
      </w:r>
    </w:p>
    <w:p w14:paraId="21B16E74" w14:textId="77777777" w:rsidR="004303BF" w:rsidRPr="004303BF" w:rsidRDefault="004303BF" w:rsidP="00356531">
      <w:pPr>
        <w:pStyle w:val="Akapitzlist"/>
        <w:ind w:left="1152"/>
        <w:jc w:val="both"/>
        <w:rPr>
          <w:b/>
        </w:rPr>
      </w:pPr>
    </w:p>
    <w:p w14:paraId="2EE72ACA" w14:textId="77777777" w:rsidR="004303BF" w:rsidRPr="00E1250E" w:rsidRDefault="004303BF" w:rsidP="00356531">
      <w:pPr>
        <w:pStyle w:val="Akapitzlist"/>
        <w:numPr>
          <w:ilvl w:val="0"/>
          <w:numId w:val="2"/>
        </w:numPr>
        <w:jc w:val="both"/>
        <w:rPr>
          <w:b/>
        </w:rPr>
      </w:pPr>
      <w:r>
        <w:t>Brak aktualnego zaświadczenia o przynależności do Izby Inżynierów.</w:t>
      </w:r>
      <w:r w:rsidR="00356531">
        <w:t xml:space="preserve"> </w:t>
      </w:r>
    </w:p>
    <w:p w14:paraId="75614845" w14:textId="77777777" w:rsidR="00E1250E" w:rsidRDefault="00E1250E" w:rsidP="00E1250E">
      <w:pPr>
        <w:pStyle w:val="Akapitzlist"/>
        <w:ind w:left="1152"/>
        <w:jc w:val="both"/>
        <w:rPr>
          <w:b/>
          <w:bCs/>
          <w:color w:val="0070C0"/>
        </w:rPr>
      </w:pPr>
      <w:r w:rsidRPr="00E1250E">
        <w:rPr>
          <w:b/>
          <w:bCs/>
          <w:color w:val="0070C0"/>
        </w:rPr>
        <w:t xml:space="preserve">Jak w pkt. b. </w:t>
      </w:r>
      <w:r>
        <w:rPr>
          <w:b/>
          <w:bCs/>
          <w:color w:val="0070C0"/>
        </w:rPr>
        <w:t xml:space="preserve">Nie ma podstawy prawnej do dołączania tych dokumentów. </w:t>
      </w:r>
    </w:p>
    <w:p w14:paraId="301E6472" w14:textId="77777777" w:rsidR="00E1250E" w:rsidRPr="00E1250E" w:rsidRDefault="00E1250E" w:rsidP="00E1250E">
      <w:pPr>
        <w:pStyle w:val="Akapitzlist"/>
        <w:ind w:left="1152"/>
        <w:jc w:val="both"/>
        <w:rPr>
          <w:b/>
          <w:bCs/>
          <w:color w:val="0070C0"/>
        </w:rPr>
      </w:pPr>
    </w:p>
    <w:p w14:paraId="19003A1D" w14:textId="77777777" w:rsidR="004303BF" w:rsidRPr="00E1250E" w:rsidRDefault="00FF1C6C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Brak projektu instalacji centralnego ogrzewania –</w:t>
      </w:r>
      <w:r w:rsidR="009C3FCA">
        <w:t xml:space="preserve"> </w:t>
      </w:r>
      <w:r w:rsidR="009C3FCA" w:rsidRPr="00D94ACC">
        <w:t>niezgodność</w:t>
      </w:r>
      <w:r w:rsidRPr="00D94ACC">
        <w:t xml:space="preserve"> z PFU</w:t>
      </w:r>
      <w:r w:rsidR="00B4039A" w:rsidRPr="00D94ACC">
        <w:t>.</w:t>
      </w:r>
      <w:r w:rsidR="00356531">
        <w:t xml:space="preserve"> </w:t>
      </w:r>
    </w:p>
    <w:p w14:paraId="38C23610" w14:textId="77777777" w:rsidR="00E1250E" w:rsidRDefault="00E1250E" w:rsidP="00E1250E">
      <w:pPr>
        <w:pStyle w:val="Akapitzlist"/>
        <w:ind w:left="1152"/>
        <w:jc w:val="both"/>
        <w:rPr>
          <w:b/>
          <w:bCs/>
          <w:color w:val="0070C0"/>
        </w:rPr>
      </w:pPr>
      <w:r w:rsidRPr="00E1250E">
        <w:rPr>
          <w:b/>
          <w:bCs/>
          <w:color w:val="0070C0"/>
        </w:rPr>
        <w:t xml:space="preserve">Na spotkaniu </w:t>
      </w:r>
      <w:r w:rsidR="00942658">
        <w:rPr>
          <w:b/>
          <w:bCs/>
          <w:color w:val="0070C0"/>
        </w:rPr>
        <w:t>w dniu 12.</w:t>
      </w:r>
      <w:r>
        <w:rPr>
          <w:b/>
          <w:bCs/>
          <w:color w:val="0070C0"/>
        </w:rPr>
        <w:t>02.</w:t>
      </w:r>
      <w:proofErr w:type="gramStart"/>
      <w:r>
        <w:rPr>
          <w:b/>
          <w:bCs/>
          <w:color w:val="0070C0"/>
        </w:rPr>
        <w:t>2021r.</w:t>
      </w:r>
      <w:proofErr w:type="gramEnd"/>
      <w:r>
        <w:rPr>
          <w:b/>
          <w:bCs/>
          <w:color w:val="0070C0"/>
        </w:rPr>
        <w:t xml:space="preserve"> ustalono, że instalacja c.o. nie będzie podlegać </w:t>
      </w:r>
      <w:r w:rsidR="00942658">
        <w:rPr>
          <w:b/>
          <w:bCs/>
          <w:color w:val="0070C0"/>
        </w:rPr>
        <w:t>opracowaniu</w:t>
      </w:r>
      <w:r>
        <w:rPr>
          <w:b/>
          <w:bCs/>
          <w:color w:val="0070C0"/>
        </w:rPr>
        <w:t xml:space="preserve">. Dodatkowo zaprojektowany system trójrurowy </w:t>
      </w:r>
      <w:proofErr w:type="gramStart"/>
      <w:r>
        <w:rPr>
          <w:b/>
          <w:bCs/>
          <w:color w:val="0070C0"/>
        </w:rPr>
        <w:t>VRF  umożliwia</w:t>
      </w:r>
      <w:proofErr w:type="gramEnd"/>
      <w:r>
        <w:rPr>
          <w:b/>
          <w:bCs/>
          <w:color w:val="0070C0"/>
        </w:rPr>
        <w:t xml:space="preserve"> również ogrzewanie pomieszczeń</w:t>
      </w:r>
      <w:r w:rsidR="00942658">
        <w:rPr>
          <w:b/>
          <w:bCs/>
          <w:color w:val="0070C0"/>
        </w:rPr>
        <w:t xml:space="preserve"> w których zlokalizowano jednostki. </w:t>
      </w:r>
    </w:p>
    <w:p w14:paraId="0DA0E140" w14:textId="77777777" w:rsidR="00E1250E" w:rsidRPr="00E1250E" w:rsidRDefault="00E1250E" w:rsidP="00E1250E">
      <w:pPr>
        <w:pStyle w:val="Akapitzlist"/>
        <w:ind w:left="1152"/>
        <w:jc w:val="both"/>
        <w:rPr>
          <w:b/>
          <w:bCs/>
          <w:color w:val="0070C0"/>
        </w:rPr>
      </w:pPr>
    </w:p>
    <w:p w14:paraId="6FEE1B21" w14:textId="77777777" w:rsidR="00956273" w:rsidRDefault="00E548C4" w:rsidP="00B51F2F">
      <w:pPr>
        <w:pStyle w:val="Akapitzlist"/>
        <w:numPr>
          <w:ilvl w:val="0"/>
          <w:numId w:val="2"/>
        </w:numPr>
        <w:jc w:val="both"/>
        <w:rPr>
          <w:color w:val="0070C0"/>
        </w:rPr>
      </w:pPr>
      <w:r>
        <w:t xml:space="preserve">Ciepła woda użytkowa (c.w.u.): zasilanie w c.w.u. powinno być wykonane z węzła cieplnego – </w:t>
      </w:r>
      <w:r w:rsidRPr="00D94ACC">
        <w:t>niezgodność z PFU.</w:t>
      </w:r>
      <w:r w:rsidR="00D64400">
        <w:t xml:space="preserve"> </w:t>
      </w:r>
      <w:r w:rsidR="00D64400" w:rsidRPr="00D64400">
        <w:rPr>
          <w:color w:val="0070C0"/>
        </w:rPr>
        <w:t xml:space="preserve"> </w:t>
      </w:r>
    </w:p>
    <w:p w14:paraId="1C93BAC0" w14:textId="77777777" w:rsidR="00871AD2" w:rsidRDefault="00994A0B" w:rsidP="00956273">
      <w:pPr>
        <w:pStyle w:val="Akapitzlist"/>
        <w:ind w:left="1152"/>
        <w:jc w:val="both"/>
        <w:rPr>
          <w:color w:val="0070C0"/>
        </w:rPr>
      </w:pPr>
      <w:r>
        <w:rPr>
          <w:b/>
          <w:bCs/>
          <w:color w:val="0070C0"/>
        </w:rPr>
        <w:t>W obiekcie brak</w:t>
      </w:r>
      <w:r w:rsidR="00E1250E" w:rsidRPr="00E1250E">
        <w:rPr>
          <w:b/>
          <w:bCs/>
          <w:color w:val="0070C0"/>
        </w:rPr>
        <w:t xml:space="preserve"> centralne</w:t>
      </w:r>
      <w:r w:rsidR="00F84654">
        <w:rPr>
          <w:b/>
          <w:bCs/>
          <w:color w:val="0070C0"/>
        </w:rPr>
        <w:t>j</w:t>
      </w:r>
      <w:r w:rsidR="00E1250E" w:rsidRPr="00E1250E">
        <w:rPr>
          <w:b/>
          <w:bCs/>
          <w:color w:val="0070C0"/>
        </w:rPr>
        <w:t xml:space="preserve"> instalacji c.w.u.</w:t>
      </w:r>
      <w:r w:rsidR="00E1250E" w:rsidRPr="00994A0B">
        <w:rPr>
          <w:b/>
          <w:bCs/>
          <w:color w:val="0070C0"/>
        </w:rPr>
        <w:t xml:space="preserve"> </w:t>
      </w:r>
      <w:r w:rsidRPr="00994A0B">
        <w:rPr>
          <w:b/>
          <w:bCs/>
          <w:color w:val="0070C0"/>
        </w:rPr>
        <w:t>z cyrkulacją</w:t>
      </w:r>
    </w:p>
    <w:p w14:paraId="6A7011AB" w14:textId="77777777" w:rsidR="00E1250E" w:rsidRPr="00D64400" w:rsidRDefault="00E1250E" w:rsidP="00E1250E">
      <w:pPr>
        <w:pStyle w:val="Akapitzlist"/>
        <w:ind w:left="1152"/>
        <w:jc w:val="both"/>
        <w:rPr>
          <w:color w:val="0070C0"/>
        </w:rPr>
      </w:pPr>
    </w:p>
    <w:p w14:paraId="6862B69E" w14:textId="77777777" w:rsidR="009C658E" w:rsidRPr="00F84654" w:rsidRDefault="00E548C4" w:rsidP="002D4453">
      <w:pPr>
        <w:pStyle w:val="Akapitzlist"/>
        <w:numPr>
          <w:ilvl w:val="0"/>
          <w:numId w:val="2"/>
        </w:numPr>
        <w:jc w:val="both"/>
        <w:rPr>
          <w:b/>
        </w:rPr>
      </w:pPr>
      <w:r>
        <w:t xml:space="preserve">C.W.U.: brak zaprojektowanej instalacji cyrkulacji – </w:t>
      </w:r>
      <w:r w:rsidRPr="00D94ACC">
        <w:t>niezgodność z PFU.</w:t>
      </w:r>
    </w:p>
    <w:p w14:paraId="2E04C203" w14:textId="77777777" w:rsidR="00F84654" w:rsidRPr="00994A0B" w:rsidRDefault="00F84654" w:rsidP="00F84654">
      <w:pPr>
        <w:pStyle w:val="Akapitzlist"/>
        <w:ind w:left="1152"/>
        <w:jc w:val="both"/>
        <w:rPr>
          <w:b/>
          <w:bCs/>
          <w:color w:val="0070C0"/>
        </w:rPr>
      </w:pPr>
      <w:r w:rsidRPr="00E1250E">
        <w:rPr>
          <w:b/>
          <w:bCs/>
          <w:color w:val="0070C0"/>
        </w:rPr>
        <w:t xml:space="preserve">W obiekcie </w:t>
      </w:r>
      <w:r w:rsidR="00994A0B">
        <w:rPr>
          <w:b/>
          <w:bCs/>
          <w:color w:val="0070C0"/>
        </w:rPr>
        <w:t>brak</w:t>
      </w:r>
      <w:r w:rsidRPr="00E1250E">
        <w:rPr>
          <w:b/>
          <w:bCs/>
          <w:color w:val="0070C0"/>
        </w:rPr>
        <w:t xml:space="preserve"> centralne</w:t>
      </w:r>
      <w:r>
        <w:rPr>
          <w:b/>
          <w:bCs/>
          <w:color w:val="0070C0"/>
        </w:rPr>
        <w:t>j</w:t>
      </w:r>
      <w:r w:rsidRPr="00E1250E">
        <w:rPr>
          <w:b/>
          <w:bCs/>
          <w:color w:val="0070C0"/>
        </w:rPr>
        <w:t xml:space="preserve"> instalacji c.w.u.</w:t>
      </w:r>
      <w:r w:rsidRPr="00994A0B">
        <w:rPr>
          <w:b/>
          <w:bCs/>
          <w:color w:val="0070C0"/>
        </w:rPr>
        <w:t xml:space="preserve">  </w:t>
      </w:r>
      <w:r w:rsidR="00994A0B" w:rsidRPr="00994A0B">
        <w:rPr>
          <w:b/>
          <w:bCs/>
          <w:color w:val="0070C0"/>
        </w:rPr>
        <w:t>z cyrkulacją</w:t>
      </w:r>
    </w:p>
    <w:p w14:paraId="0793B52D" w14:textId="77777777" w:rsidR="00F84654" w:rsidRPr="00F84654" w:rsidRDefault="00F84654" w:rsidP="00F84654">
      <w:pPr>
        <w:pStyle w:val="Akapitzlist"/>
        <w:ind w:left="1152"/>
        <w:jc w:val="both"/>
        <w:rPr>
          <w:b/>
        </w:rPr>
      </w:pPr>
    </w:p>
    <w:p w14:paraId="489A28C8" w14:textId="77777777" w:rsidR="009C658E" w:rsidRPr="00956273" w:rsidRDefault="009C658E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Woda zimna: brak zaworu odcinającego istniejącą instalację wewnętrzną.</w:t>
      </w:r>
    </w:p>
    <w:p w14:paraId="5D1B6BA7" w14:textId="77777777" w:rsidR="00956273" w:rsidRPr="00956273" w:rsidRDefault="00956273" w:rsidP="00956273">
      <w:pPr>
        <w:pStyle w:val="Akapitzlist"/>
        <w:ind w:left="1152"/>
        <w:jc w:val="both"/>
        <w:rPr>
          <w:b/>
          <w:bCs/>
          <w:color w:val="0070C0"/>
        </w:rPr>
      </w:pPr>
      <w:r w:rsidRPr="00956273">
        <w:rPr>
          <w:b/>
          <w:bCs/>
          <w:color w:val="0070C0"/>
        </w:rPr>
        <w:t>Uzupełniono na rysunku</w:t>
      </w:r>
    </w:p>
    <w:p w14:paraId="7FFDCE30" w14:textId="77777777" w:rsidR="00A02F9F" w:rsidRPr="009C658E" w:rsidRDefault="00A02F9F" w:rsidP="00A02F9F">
      <w:pPr>
        <w:pStyle w:val="Akapitzlist"/>
        <w:ind w:left="1152"/>
        <w:jc w:val="both"/>
        <w:rPr>
          <w:b/>
        </w:rPr>
      </w:pPr>
    </w:p>
    <w:p w14:paraId="46DC168D" w14:textId="77777777" w:rsidR="00157FDE" w:rsidRPr="00157FDE" w:rsidRDefault="009C658E" w:rsidP="00157FDE">
      <w:pPr>
        <w:pStyle w:val="Akapitzlist"/>
        <w:numPr>
          <w:ilvl w:val="0"/>
          <w:numId w:val="2"/>
        </w:numPr>
        <w:jc w:val="both"/>
        <w:rPr>
          <w:b/>
        </w:rPr>
      </w:pPr>
      <w:r>
        <w:t xml:space="preserve">Woda zimna: zgodnie z opisem technicznych piony należy prowadzić w bruzdach ściennych – w części rysunkowej instalacja wrysowana </w:t>
      </w:r>
      <w:proofErr w:type="spellStart"/>
      <w:r>
        <w:t>nadtynkowo</w:t>
      </w:r>
      <w:proofErr w:type="spellEnd"/>
      <w:r>
        <w:t>.</w:t>
      </w:r>
    </w:p>
    <w:p w14:paraId="0459F6AB" w14:textId="77777777" w:rsidR="00157FDE" w:rsidRDefault="00157FDE" w:rsidP="00D33823">
      <w:pPr>
        <w:pStyle w:val="Akapitzlist"/>
        <w:ind w:left="1276"/>
        <w:jc w:val="both"/>
        <w:rPr>
          <w:b/>
          <w:bCs/>
          <w:color w:val="0070C0"/>
        </w:rPr>
      </w:pPr>
      <w:r w:rsidRPr="00157FDE">
        <w:rPr>
          <w:b/>
          <w:bCs/>
          <w:color w:val="0070C0"/>
        </w:rPr>
        <w:t xml:space="preserve">Opis techniczny stanowi integralną część opracowania i w nim zawiera się informacje o sposobie prowadzenia instalacji, rysunki pokazują trasowanie instalacji oraz miejsce lokalizacji pionów – na rysunkach ze względu np. na czytelność nie da się pokazać takich szczegółów  </w:t>
      </w:r>
    </w:p>
    <w:p w14:paraId="0A58B0A0" w14:textId="77777777" w:rsidR="004156FE" w:rsidRPr="00157FDE" w:rsidRDefault="004156FE" w:rsidP="00D33823">
      <w:pPr>
        <w:pStyle w:val="Akapitzlist"/>
        <w:ind w:left="1276"/>
        <w:jc w:val="both"/>
        <w:rPr>
          <w:b/>
          <w:bCs/>
          <w:color w:val="0070C0"/>
        </w:rPr>
      </w:pPr>
    </w:p>
    <w:p w14:paraId="077CADF0" w14:textId="77777777" w:rsidR="009C658E" w:rsidRPr="00157FDE" w:rsidRDefault="002D4453" w:rsidP="00157FDE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kanalizacji: w projekcie instalację wewnętrzną zaprojektowano z rur PP – niezgodność z PFU.</w:t>
      </w:r>
    </w:p>
    <w:p w14:paraId="5529926C" w14:textId="77777777" w:rsidR="00351959" w:rsidRPr="00351959" w:rsidRDefault="00D42DF4" w:rsidP="00351959">
      <w:pPr>
        <w:pStyle w:val="Akapitzlist"/>
        <w:ind w:left="1152"/>
        <w:rPr>
          <w:b/>
          <w:bCs/>
          <w:color w:val="0070C0"/>
        </w:rPr>
      </w:pPr>
      <w:r w:rsidRPr="00D42DF4">
        <w:rPr>
          <w:b/>
          <w:bCs/>
          <w:color w:val="0070C0"/>
        </w:rPr>
        <w:t xml:space="preserve">W opisie wskazano, że instalację </w:t>
      </w:r>
      <w:r w:rsidR="00351959">
        <w:rPr>
          <w:b/>
          <w:bCs/>
          <w:color w:val="0070C0"/>
        </w:rPr>
        <w:t>kanalizacji</w:t>
      </w:r>
      <w:r w:rsidRPr="00D42DF4">
        <w:rPr>
          <w:b/>
          <w:bCs/>
          <w:color w:val="0070C0"/>
        </w:rPr>
        <w:t xml:space="preserve"> podposadzkowej wykonać z rur PVC-U SN8 lite co jest zgodne z PFU. </w:t>
      </w:r>
      <w:r w:rsidR="00351959">
        <w:rPr>
          <w:b/>
          <w:bCs/>
          <w:color w:val="0070C0"/>
        </w:rPr>
        <w:t xml:space="preserve"> </w:t>
      </w:r>
      <w:proofErr w:type="gramStart"/>
      <w:r w:rsidR="00351959">
        <w:rPr>
          <w:b/>
          <w:bCs/>
          <w:color w:val="0070C0"/>
        </w:rPr>
        <w:t>Po za</w:t>
      </w:r>
      <w:proofErr w:type="gramEnd"/>
      <w:r w:rsidR="00351959">
        <w:rPr>
          <w:b/>
          <w:bCs/>
          <w:color w:val="0070C0"/>
        </w:rPr>
        <w:t xml:space="preserve"> tym zaprojektowany system rur PP (instalacja prowadzona poza posadzką) </w:t>
      </w:r>
      <w:hyperlink r:id="rId7" w:history="1">
        <w:r w:rsidR="00351959" w:rsidRPr="00D62EB1">
          <w:rPr>
            <w:rStyle w:val="Hipercze"/>
            <w:b/>
            <w:bCs/>
          </w:rPr>
          <w:t>https://magnaplast.pl/produkty/kanalizacja-wewnetrzna-pp/htplus</w:t>
        </w:r>
      </w:hyperlink>
      <w:r w:rsidR="00351959">
        <w:rPr>
          <w:b/>
          <w:bCs/>
          <w:color w:val="0070C0"/>
        </w:rPr>
        <w:t> spełnia wymagania systemu niskoszumowego. KOT ITB-KOT-2018/0579 wydanie 2</w:t>
      </w:r>
    </w:p>
    <w:p w14:paraId="36E328F4" w14:textId="77777777" w:rsidR="00D42DF4" w:rsidRPr="002D4453" w:rsidRDefault="00D42DF4" w:rsidP="00D42DF4">
      <w:pPr>
        <w:pStyle w:val="Akapitzlist"/>
        <w:ind w:left="1152"/>
        <w:jc w:val="both"/>
        <w:rPr>
          <w:b/>
        </w:rPr>
      </w:pPr>
    </w:p>
    <w:p w14:paraId="43A6EBD0" w14:textId="77777777" w:rsidR="002D4453" w:rsidRPr="00D42DF4" w:rsidRDefault="002D4453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kanalizacyjna: projekt nie uwzględnia wymiany całej instalacji na nową – niezgodność z PFU.</w:t>
      </w:r>
    </w:p>
    <w:p w14:paraId="75B155DD" w14:textId="77777777" w:rsidR="00351959" w:rsidRPr="00D42DF4" w:rsidRDefault="00351959" w:rsidP="00D42DF4">
      <w:pPr>
        <w:pStyle w:val="Akapitzlist"/>
        <w:ind w:left="1152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 xml:space="preserve">Zgodnie z zakresem PFU, cytat: </w:t>
      </w:r>
      <w:r w:rsidR="00D42DF4" w:rsidRPr="00D42DF4">
        <w:rPr>
          <w:b/>
          <w:bCs/>
          <w:color w:val="0070C0"/>
        </w:rPr>
        <w:t xml:space="preserve">„Celem inwestycji jest przebudowa i remont konserwatorski przyziemia (parteru) budynku Collegium </w:t>
      </w:r>
      <w:proofErr w:type="spellStart"/>
      <w:r w:rsidR="00D42DF4" w:rsidRPr="00D42DF4">
        <w:rPr>
          <w:b/>
          <w:bCs/>
          <w:color w:val="0070C0"/>
        </w:rPr>
        <w:t>Iuridicum</w:t>
      </w:r>
      <w:proofErr w:type="spellEnd"/>
      <w:r w:rsidR="00D42DF4" w:rsidRPr="00D42DF4">
        <w:rPr>
          <w:b/>
          <w:bCs/>
          <w:color w:val="0070C0"/>
        </w:rPr>
        <w:t xml:space="preserve"> </w:t>
      </w:r>
      <w:proofErr w:type="spellStart"/>
      <w:r w:rsidR="00D42DF4" w:rsidRPr="00D42DF4">
        <w:rPr>
          <w:b/>
          <w:bCs/>
          <w:color w:val="0070C0"/>
        </w:rPr>
        <w:t>UAM</w:t>
      </w:r>
      <w:proofErr w:type="spellEnd"/>
      <w:r w:rsidR="00D42DF4" w:rsidRPr="00D42DF4">
        <w:rPr>
          <w:b/>
          <w:bCs/>
          <w:color w:val="0070C0"/>
        </w:rPr>
        <w:t xml:space="preserve"> w Poznaniu i zagospodarowanie przyziemia </w:t>
      </w:r>
      <w:proofErr w:type="gramStart"/>
      <w:r w:rsidR="00D42DF4" w:rsidRPr="00D42DF4">
        <w:rPr>
          <w:b/>
          <w:bCs/>
          <w:color w:val="0070C0"/>
        </w:rPr>
        <w:t>oraz,</w:t>
      </w:r>
      <w:proofErr w:type="gramEnd"/>
      <w:r w:rsidR="00D42DF4" w:rsidRPr="00D42DF4">
        <w:rPr>
          <w:b/>
          <w:bCs/>
          <w:color w:val="0070C0"/>
        </w:rPr>
        <w:t xml:space="preserve"> w przypadku konieczno</w:t>
      </w:r>
      <w:r w:rsidR="00D42DF4" w:rsidRPr="00D42DF4">
        <w:rPr>
          <w:rFonts w:hint="eastAsia"/>
          <w:b/>
          <w:bCs/>
          <w:color w:val="0070C0"/>
        </w:rPr>
        <w:t>ś</w:t>
      </w:r>
      <w:r w:rsidR="00D42DF4" w:rsidRPr="00D42DF4">
        <w:rPr>
          <w:b/>
          <w:bCs/>
          <w:color w:val="0070C0"/>
        </w:rPr>
        <w:t>ci zlokalizowania tam funkcji technicznych i/lub magazynowych, cz</w:t>
      </w:r>
      <w:r w:rsidR="00D42DF4" w:rsidRPr="00D42DF4">
        <w:rPr>
          <w:rFonts w:hint="eastAsia"/>
          <w:b/>
          <w:bCs/>
          <w:color w:val="0070C0"/>
        </w:rPr>
        <w:t>ęś</w:t>
      </w:r>
      <w:r w:rsidR="00D42DF4" w:rsidRPr="00D42DF4">
        <w:rPr>
          <w:b/>
          <w:bCs/>
          <w:color w:val="0070C0"/>
        </w:rPr>
        <w:t xml:space="preserve">ci piwnic </w:t>
      </w:r>
      <w:r w:rsidR="00D42DF4" w:rsidRPr="00D42DF4">
        <w:rPr>
          <w:rFonts w:hint="eastAsia"/>
          <w:b/>
          <w:bCs/>
          <w:color w:val="0070C0"/>
        </w:rPr>
        <w:t>–</w:t>
      </w:r>
      <w:r w:rsidR="00D42DF4" w:rsidRPr="00D42DF4">
        <w:rPr>
          <w:b/>
          <w:bCs/>
          <w:color w:val="0070C0"/>
        </w:rPr>
        <w:t xml:space="preserve"> dla potrzeb Muzeum UAM i funkcji towarzysz</w:t>
      </w:r>
      <w:r w:rsidR="00D42DF4" w:rsidRPr="00D42DF4">
        <w:rPr>
          <w:rFonts w:hint="eastAsia"/>
          <w:b/>
          <w:bCs/>
          <w:color w:val="0070C0"/>
        </w:rPr>
        <w:t>ą</w:t>
      </w:r>
      <w:r w:rsidR="00D42DF4" w:rsidRPr="00D42DF4">
        <w:rPr>
          <w:b/>
          <w:bCs/>
          <w:color w:val="0070C0"/>
        </w:rPr>
        <w:t>cych. Do okresowego wykorzystywania na potrzeby Muzeum przeznaczone s</w:t>
      </w:r>
      <w:r w:rsidR="00D42DF4" w:rsidRPr="00D42DF4">
        <w:rPr>
          <w:rFonts w:hint="eastAsia"/>
          <w:b/>
          <w:bCs/>
          <w:color w:val="0070C0"/>
        </w:rPr>
        <w:t>ą</w:t>
      </w:r>
      <w:r w:rsidR="00D42DF4" w:rsidRPr="00D42DF4">
        <w:rPr>
          <w:b/>
          <w:bCs/>
          <w:color w:val="0070C0"/>
        </w:rPr>
        <w:t xml:space="preserve"> te</w:t>
      </w:r>
      <w:r w:rsidR="00D42DF4" w:rsidRPr="00D42DF4">
        <w:rPr>
          <w:rFonts w:hint="eastAsia"/>
          <w:b/>
          <w:bCs/>
          <w:color w:val="0070C0"/>
        </w:rPr>
        <w:t>ż</w:t>
      </w:r>
      <w:r w:rsidR="00D42DF4" w:rsidRPr="00D42DF4">
        <w:rPr>
          <w:b/>
          <w:bCs/>
          <w:color w:val="0070C0"/>
        </w:rPr>
        <w:t xml:space="preserve"> powierzchnie zewn</w:t>
      </w:r>
      <w:r w:rsidR="00D42DF4" w:rsidRPr="00D42DF4">
        <w:rPr>
          <w:rFonts w:hint="eastAsia"/>
          <w:b/>
          <w:bCs/>
          <w:color w:val="0070C0"/>
        </w:rPr>
        <w:t>ę</w:t>
      </w:r>
      <w:r w:rsidR="00D42DF4" w:rsidRPr="00D42DF4">
        <w:rPr>
          <w:b/>
          <w:bCs/>
          <w:color w:val="0070C0"/>
        </w:rPr>
        <w:t>trzne: taras zewn</w:t>
      </w:r>
      <w:r w:rsidR="00D42DF4" w:rsidRPr="00D42DF4">
        <w:rPr>
          <w:rFonts w:hint="eastAsia"/>
          <w:b/>
          <w:bCs/>
          <w:color w:val="0070C0"/>
        </w:rPr>
        <w:t>ę</w:t>
      </w:r>
      <w:r w:rsidR="00D42DF4" w:rsidRPr="00D42DF4">
        <w:rPr>
          <w:b/>
          <w:bCs/>
          <w:color w:val="0070C0"/>
        </w:rPr>
        <w:t>trzny od strony zachodniej z wej</w:t>
      </w:r>
      <w:r w:rsidR="00D42DF4" w:rsidRPr="00D42DF4">
        <w:rPr>
          <w:rFonts w:hint="eastAsia"/>
          <w:b/>
          <w:bCs/>
          <w:color w:val="0070C0"/>
        </w:rPr>
        <w:t>ś</w:t>
      </w:r>
      <w:r w:rsidR="00D42DF4" w:rsidRPr="00D42DF4">
        <w:rPr>
          <w:b/>
          <w:bCs/>
          <w:color w:val="0070C0"/>
        </w:rPr>
        <w:t>ciem z Sali Kolumnowej i taras zewn</w:t>
      </w:r>
      <w:r w:rsidR="00D42DF4" w:rsidRPr="00D42DF4">
        <w:rPr>
          <w:rFonts w:hint="eastAsia"/>
          <w:b/>
          <w:bCs/>
          <w:color w:val="0070C0"/>
        </w:rPr>
        <w:t>ę</w:t>
      </w:r>
      <w:r w:rsidR="00D42DF4" w:rsidRPr="00D42DF4">
        <w:rPr>
          <w:b/>
          <w:bCs/>
          <w:color w:val="0070C0"/>
        </w:rPr>
        <w:t>trzny od strony p</w:t>
      </w:r>
      <w:r w:rsidR="00D42DF4" w:rsidRPr="00D42DF4">
        <w:rPr>
          <w:rFonts w:hint="eastAsia"/>
          <w:b/>
          <w:bCs/>
          <w:color w:val="0070C0"/>
        </w:rPr>
        <w:t>ół</w:t>
      </w:r>
      <w:r w:rsidR="00D42DF4" w:rsidRPr="00D42DF4">
        <w:rPr>
          <w:b/>
          <w:bCs/>
          <w:color w:val="0070C0"/>
        </w:rPr>
        <w:t>nocno-zachodniej z wej</w:t>
      </w:r>
      <w:r w:rsidR="00D42DF4" w:rsidRPr="00D42DF4">
        <w:rPr>
          <w:rFonts w:hint="eastAsia"/>
          <w:b/>
          <w:bCs/>
          <w:color w:val="0070C0"/>
        </w:rPr>
        <w:t>ś</w:t>
      </w:r>
      <w:r w:rsidR="00D42DF4" w:rsidRPr="00D42DF4">
        <w:rPr>
          <w:b/>
          <w:bCs/>
          <w:color w:val="0070C0"/>
        </w:rPr>
        <w:t>ciem z pomieszcze</w:t>
      </w:r>
      <w:r w:rsidR="00D42DF4" w:rsidRPr="00D42DF4">
        <w:rPr>
          <w:rFonts w:hint="eastAsia"/>
          <w:b/>
          <w:bCs/>
          <w:color w:val="0070C0"/>
        </w:rPr>
        <w:t>ń</w:t>
      </w:r>
      <w:r w:rsidR="00D42DF4" w:rsidRPr="00D42DF4">
        <w:rPr>
          <w:b/>
          <w:bCs/>
          <w:color w:val="0070C0"/>
        </w:rPr>
        <w:t xml:space="preserve"> przyziemia oraz wej</w:t>
      </w:r>
      <w:r w:rsidR="00D42DF4" w:rsidRPr="00D42DF4">
        <w:rPr>
          <w:rFonts w:hint="eastAsia"/>
          <w:b/>
          <w:bCs/>
          <w:color w:val="0070C0"/>
        </w:rPr>
        <w:t>ś</w:t>
      </w:r>
      <w:r w:rsidR="00D42DF4" w:rsidRPr="00D42DF4">
        <w:rPr>
          <w:b/>
          <w:bCs/>
          <w:color w:val="0070C0"/>
        </w:rPr>
        <w:t>ciem zewn</w:t>
      </w:r>
      <w:r w:rsidR="00D42DF4" w:rsidRPr="00D42DF4">
        <w:rPr>
          <w:rFonts w:hint="eastAsia"/>
          <w:b/>
          <w:bCs/>
          <w:color w:val="0070C0"/>
        </w:rPr>
        <w:t>ę</w:t>
      </w:r>
      <w:r w:rsidR="00D42DF4" w:rsidRPr="00D42DF4">
        <w:rPr>
          <w:b/>
          <w:bCs/>
          <w:color w:val="0070C0"/>
        </w:rPr>
        <w:t>trznym od parkingu.”</w:t>
      </w:r>
    </w:p>
    <w:p w14:paraId="2F37EE2E" w14:textId="77777777" w:rsidR="00351959" w:rsidRPr="00D42DF4" w:rsidRDefault="00351959" w:rsidP="00D42DF4">
      <w:pPr>
        <w:pStyle w:val="Akapitzlist"/>
        <w:ind w:left="1152"/>
        <w:jc w:val="both"/>
        <w:rPr>
          <w:b/>
          <w:bCs/>
          <w:color w:val="0070C0"/>
        </w:rPr>
      </w:pPr>
    </w:p>
    <w:p w14:paraId="0FB92DF6" w14:textId="77777777" w:rsidR="002D4453" w:rsidRPr="00351959" w:rsidRDefault="002D4453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kanalizacyjna: brak zaprojektowanych pionów niskoszumowych – niezgodność z PFU.</w:t>
      </w:r>
    </w:p>
    <w:p w14:paraId="4E24E246" w14:textId="77777777" w:rsidR="00351959" w:rsidRPr="00351959" w:rsidRDefault="00351959" w:rsidP="00351959">
      <w:pPr>
        <w:pStyle w:val="Akapitzlist"/>
        <w:ind w:left="1152"/>
        <w:rPr>
          <w:b/>
          <w:bCs/>
          <w:color w:val="0070C0"/>
        </w:rPr>
      </w:pPr>
      <w:r w:rsidRPr="00351959">
        <w:rPr>
          <w:b/>
          <w:bCs/>
          <w:color w:val="0070C0"/>
        </w:rPr>
        <w:t xml:space="preserve">W zakres przebudowy nie wchodzi całość instalacji kanalizacji </w:t>
      </w:r>
      <w:proofErr w:type="gramStart"/>
      <w:r w:rsidRPr="00351959">
        <w:rPr>
          <w:b/>
          <w:bCs/>
          <w:color w:val="0070C0"/>
        </w:rPr>
        <w:t xml:space="preserve">sanitarnej </w:t>
      </w:r>
      <w:r>
        <w:rPr>
          <w:b/>
          <w:bCs/>
          <w:color w:val="0070C0"/>
        </w:rPr>
        <w:t>.</w:t>
      </w:r>
      <w:proofErr w:type="gramEnd"/>
      <w:r>
        <w:rPr>
          <w:b/>
          <w:bCs/>
          <w:color w:val="0070C0"/>
        </w:rPr>
        <w:t xml:space="preserve"> </w:t>
      </w:r>
      <w:proofErr w:type="gramStart"/>
      <w:r>
        <w:rPr>
          <w:b/>
          <w:bCs/>
          <w:color w:val="0070C0"/>
        </w:rPr>
        <w:t>Po za</w:t>
      </w:r>
      <w:proofErr w:type="gramEnd"/>
      <w:r>
        <w:rPr>
          <w:b/>
          <w:bCs/>
          <w:color w:val="0070C0"/>
        </w:rPr>
        <w:t xml:space="preserve"> tym zaprojektowany system rur PP </w:t>
      </w:r>
      <w:hyperlink r:id="rId8" w:history="1">
        <w:r w:rsidRPr="00D62EB1">
          <w:rPr>
            <w:rStyle w:val="Hipercze"/>
            <w:b/>
            <w:bCs/>
          </w:rPr>
          <w:t>https://magnaplast.pl/produkty/kanalizacja-wewnetrzna-pp/htplus</w:t>
        </w:r>
      </w:hyperlink>
      <w:r>
        <w:rPr>
          <w:b/>
          <w:bCs/>
          <w:color w:val="0070C0"/>
        </w:rPr>
        <w:t> spełnia wymagania systemu niskoszumowego. KOT ITB-KOT-2018/0579 wydanie 2</w:t>
      </w:r>
    </w:p>
    <w:p w14:paraId="78098233" w14:textId="77777777" w:rsidR="00351959" w:rsidRPr="002D4453" w:rsidRDefault="00351959" w:rsidP="00351959">
      <w:pPr>
        <w:pStyle w:val="Akapitzlist"/>
        <w:ind w:left="1152"/>
        <w:jc w:val="both"/>
        <w:rPr>
          <w:b/>
        </w:rPr>
      </w:pPr>
    </w:p>
    <w:p w14:paraId="1FD4D883" w14:textId="77777777" w:rsidR="00351959" w:rsidRPr="00956273" w:rsidRDefault="00A54AF9" w:rsidP="00351959">
      <w:pPr>
        <w:pStyle w:val="Akapitzlist"/>
        <w:numPr>
          <w:ilvl w:val="0"/>
          <w:numId w:val="2"/>
        </w:numPr>
        <w:jc w:val="both"/>
        <w:rPr>
          <w:b/>
        </w:rPr>
      </w:pPr>
      <w:r>
        <w:t>Zgodnie z PFU nowa instalacja kanalizacyjna będzie odprowadzać</w:t>
      </w:r>
      <w:r w:rsidR="00E5696A">
        <w:t xml:space="preserve"> ścieki z projektowanych urządzeń do przykanalików. Zadaniem Projektanta jest zweryfikowanie ich stanu. Brak akceptacji do zapisu „W przypadku ich złego </w:t>
      </w:r>
      <w:proofErr w:type="gramStart"/>
      <w:r w:rsidR="00E5696A">
        <w:t>stanu ,</w:t>
      </w:r>
      <w:proofErr w:type="gramEnd"/>
      <w:r w:rsidR="00E5696A">
        <w:t xml:space="preserve"> należy wymienić odcinki na nowe”.</w:t>
      </w:r>
    </w:p>
    <w:p w14:paraId="4382E857" w14:textId="77777777" w:rsidR="00956273" w:rsidRPr="00956273" w:rsidRDefault="00956273" w:rsidP="00D33823">
      <w:pPr>
        <w:pStyle w:val="Akapitzlist"/>
        <w:ind w:left="1276"/>
        <w:jc w:val="both"/>
        <w:rPr>
          <w:b/>
          <w:bCs/>
          <w:color w:val="0070C0"/>
        </w:rPr>
      </w:pPr>
      <w:r w:rsidRPr="00956273">
        <w:rPr>
          <w:b/>
          <w:bCs/>
          <w:color w:val="0070C0"/>
        </w:rPr>
        <w:tab/>
        <w:t>U</w:t>
      </w:r>
      <w:r>
        <w:rPr>
          <w:b/>
          <w:bCs/>
          <w:color w:val="0070C0"/>
        </w:rPr>
        <w:t xml:space="preserve">sunięto zacytowany zapis z opisu. Dodano zapis </w:t>
      </w:r>
      <w:r w:rsidRPr="00956273">
        <w:rPr>
          <w:b/>
          <w:bCs/>
          <w:color w:val="0070C0"/>
        </w:rPr>
        <w:t>Istniejące odcinki od miejsca włączeń należy wymienić na nowe</w:t>
      </w:r>
    </w:p>
    <w:p w14:paraId="101827C7" w14:textId="77777777" w:rsidR="00351959" w:rsidRPr="00351959" w:rsidRDefault="00351959" w:rsidP="00351959">
      <w:pPr>
        <w:pStyle w:val="Akapitzlist"/>
        <w:ind w:left="1152"/>
        <w:jc w:val="both"/>
        <w:rPr>
          <w:b/>
        </w:rPr>
      </w:pPr>
    </w:p>
    <w:p w14:paraId="09BAAC6D" w14:textId="77777777" w:rsidR="00E5696A" w:rsidRPr="0030135A" w:rsidRDefault="00E5696A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kanalizacyjna: brak informacji dotyczącej sposobu prowadzenia instalacji.</w:t>
      </w:r>
    </w:p>
    <w:p w14:paraId="59758EBD" w14:textId="77777777" w:rsidR="0030135A" w:rsidRPr="0030135A" w:rsidRDefault="0030135A" w:rsidP="0030135A">
      <w:pPr>
        <w:pStyle w:val="Akapitzlist"/>
        <w:ind w:left="1152"/>
        <w:jc w:val="both"/>
        <w:rPr>
          <w:b/>
          <w:bCs/>
          <w:color w:val="0070C0"/>
        </w:rPr>
      </w:pPr>
      <w:r w:rsidRPr="0030135A">
        <w:rPr>
          <w:b/>
          <w:bCs/>
          <w:color w:val="0070C0"/>
        </w:rPr>
        <w:t xml:space="preserve">Dodano w opisie. </w:t>
      </w:r>
    </w:p>
    <w:p w14:paraId="0DF1CAE5" w14:textId="77777777" w:rsidR="00351959" w:rsidRPr="00DA4A6B" w:rsidRDefault="00351959" w:rsidP="00351959">
      <w:pPr>
        <w:pStyle w:val="Akapitzlist"/>
        <w:ind w:left="1152"/>
        <w:jc w:val="both"/>
        <w:rPr>
          <w:b/>
        </w:rPr>
      </w:pPr>
    </w:p>
    <w:p w14:paraId="10016BB1" w14:textId="77777777" w:rsidR="00956273" w:rsidRPr="00956273" w:rsidRDefault="00D90700" w:rsidP="00956273">
      <w:pPr>
        <w:pStyle w:val="Akapitzlist"/>
        <w:numPr>
          <w:ilvl w:val="0"/>
          <w:numId w:val="2"/>
        </w:numPr>
        <w:jc w:val="both"/>
        <w:rPr>
          <w:b/>
        </w:rPr>
      </w:pPr>
      <w:r>
        <w:lastRenderedPageBreak/>
        <w:t>Izolacja cieplna: brak akceptacji do projektu – grubość powinna być dobrana w za</w:t>
      </w:r>
      <w:r w:rsidR="009C47AA">
        <w:t>leżności od średnicy instalacji i miejsca prowadzenia instalacji.</w:t>
      </w:r>
    </w:p>
    <w:p w14:paraId="218D1721" w14:textId="77777777" w:rsidR="006F3BC9" w:rsidRDefault="006F3BC9" w:rsidP="00956273">
      <w:pPr>
        <w:pStyle w:val="Akapitzlist"/>
        <w:ind w:left="1152"/>
        <w:jc w:val="both"/>
        <w:rPr>
          <w:b/>
          <w:bCs/>
          <w:color w:val="0070C0"/>
        </w:rPr>
      </w:pPr>
      <w:r w:rsidRPr="00956273">
        <w:rPr>
          <w:b/>
          <w:bCs/>
          <w:color w:val="0070C0"/>
        </w:rPr>
        <w:t xml:space="preserve">Uszczegółowiono zapis dotyczący izolacji w opisie technicznym. </w:t>
      </w:r>
    </w:p>
    <w:p w14:paraId="3CBD1ECF" w14:textId="77777777" w:rsidR="004156FE" w:rsidRPr="00956273" w:rsidRDefault="004156FE" w:rsidP="00956273">
      <w:pPr>
        <w:pStyle w:val="Akapitzlist"/>
        <w:ind w:left="1152"/>
        <w:jc w:val="both"/>
        <w:rPr>
          <w:b/>
          <w:bCs/>
          <w:color w:val="0070C0"/>
        </w:rPr>
      </w:pPr>
    </w:p>
    <w:p w14:paraId="3E53D287" w14:textId="77777777" w:rsidR="003477CC" w:rsidRPr="00956273" w:rsidRDefault="00B4039A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hydrantowa: nieakceptowalny zapis dotyczący zestawu hydroforowego. Projektant odpowiedzialny jest za wykonanie kompleksowego projektu.</w:t>
      </w:r>
    </w:p>
    <w:p w14:paraId="30C04B07" w14:textId="77777777" w:rsidR="006F3BC9" w:rsidRPr="00956273" w:rsidRDefault="00956273" w:rsidP="00956273">
      <w:pPr>
        <w:pStyle w:val="Akapitzlist"/>
        <w:ind w:left="1152"/>
        <w:jc w:val="both"/>
        <w:rPr>
          <w:b/>
          <w:bCs/>
          <w:color w:val="0070C0"/>
        </w:rPr>
      </w:pPr>
      <w:r w:rsidRPr="00956273">
        <w:rPr>
          <w:b/>
          <w:bCs/>
          <w:color w:val="0070C0"/>
        </w:rPr>
        <w:t xml:space="preserve">Skorygowano. Projektuje się zestaw hydroforowy na cele instalacji hydrantowej ppoż. oraz </w:t>
      </w:r>
      <w:r w:rsidR="00F73EC0" w:rsidRPr="00956273">
        <w:rPr>
          <w:b/>
          <w:bCs/>
          <w:color w:val="0070C0"/>
        </w:rPr>
        <w:t>instalacji</w:t>
      </w:r>
      <w:r w:rsidRPr="00956273">
        <w:rPr>
          <w:b/>
          <w:bCs/>
          <w:color w:val="0070C0"/>
        </w:rPr>
        <w:t xml:space="preserve"> wody bytowej. </w:t>
      </w:r>
    </w:p>
    <w:p w14:paraId="5C0B180B" w14:textId="77777777" w:rsidR="00956273" w:rsidRPr="00642FC0" w:rsidRDefault="00956273" w:rsidP="006F3BC9">
      <w:pPr>
        <w:pStyle w:val="Akapitzlist"/>
        <w:ind w:left="1152"/>
        <w:jc w:val="both"/>
        <w:rPr>
          <w:b/>
        </w:rPr>
      </w:pPr>
    </w:p>
    <w:p w14:paraId="30A6494B" w14:textId="77777777" w:rsidR="00F73EC0" w:rsidRPr="00F73EC0" w:rsidRDefault="00642FC0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Centrala wentylacyjna zaprojektowana z zabudowaną rewersyjną pompą ciepła – niezgodność z PFU.</w:t>
      </w:r>
    </w:p>
    <w:p w14:paraId="7656A047" w14:textId="77777777" w:rsidR="00642FC0" w:rsidRPr="00F73EC0" w:rsidRDefault="00F73EC0" w:rsidP="00F73EC0">
      <w:pPr>
        <w:pStyle w:val="Akapitzlist"/>
        <w:ind w:left="1152"/>
        <w:jc w:val="both"/>
        <w:rPr>
          <w:b/>
          <w:bCs/>
          <w:color w:val="0070C0"/>
        </w:rPr>
      </w:pPr>
      <w:r w:rsidRPr="00F73EC0">
        <w:rPr>
          <w:b/>
          <w:bCs/>
          <w:color w:val="0070C0"/>
        </w:rPr>
        <w:t xml:space="preserve">Uzgodniono na spotkaniu rozwiązanie centrali </w:t>
      </w:r>
      <w:proofErr w:type="gramStart"/>
      <w:r w:rsidRPr="00F73EC0">
        <w:rPr>
          <w:b/>
          <w:bCs/>
          <w:color w:val="0070C0"/>
        </w:rPr>
        <w:t>wentylacyjnej</w:t>
      </w:r>
      <w:r>
        <w:rPr>
          <w:b/>
          <w:bCs/>
          <w:color w:val="0070C0"/>
        </w:rPr>
        <w:t xml:space="preserve">  z</w:t>
      </w:r>
      <w:proofErr w:type="gramEnd"/>
      <w:r w:rsidRPr="00F73EC0">
        <w:rPr>
          <w:b/>
          <w:bCs/>
          <w:color w:val="0070C0"/>
        </w:rPr>
        <w:t xml:space="preserve"> zabudowaną pompą ciepła. Na obiekcie brak instalacji ciepła technologicznego. </w:t>
      </w:r>
    </w:p>
    <w:p w14:paraId="744FC26B" w14:textId="77777777" w:rsidR="00F73EC0" w:rsidRPr="00DD2A47" w:rsidRDefault="00F73EC0" w:rsidP="00F73EC0">
      <w:pPr>
        <w:pStyle w:val="Akapitzlist"/>
        <w:ind w:left="1152"/>
        <w:jc w:val="both"/>
        <w:rPr>
          <w:b/>
        </w:rPr>
      </w:pPr>
    </w:p>
    <w:p w14:paraId="32E2822D" w14:textId="77777777" w:rsidR="00DD2A47" w:rsidRPr="00F73EC0" w:rsidRDefault="00DD2A47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 xml:space="preserve">Instalacja wentylacji: </w:t>
      </w:r>
      <w:r w:rsidR="00D94ACC">
        <w:t>niepoprawnie dobrana grubość izolacji kanałów wentylacyjnych – niezgodność z PFU.</w:t>
      </w:r>
    </w:p>
    <w:p w14:paraId="36A8C334" w14:textId="77777777" w:rsidR="00DF3254" w:rsidRDefault="00DF3254" w:rsidP="00F73EC0">
      <w:pPr>
        <w:pStyle w:val="Akapitzlist"/>
        <w:ind w:left="1353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 xml:space="preserve">Wymagania dotyczące izolacyjności grubości 40mm wewnątrz </w:t>
      </w:r>
      <w:r w:rsidR="00C20DEE">
        <w:rPr>
          <w:b/>
          <w:bCs/>
          <w:color w:val="0070C0"/>
        </w:rPr>
        <w:t>pomieszczeń</w:t>
      </w:r>
      <w:r>
        <w:rPr>
          <w:b/>
          <w:bCs/>
          <w:color w:val="0070C0"/>
        </w:rPr>
        <w:t xml:space="preserve"> dotyczą wg </w:t>
      </w:r>
      <w:r w:rsidR="00C20DEE">
        <w:rPr>
          <w:b/>
          <w:bCs/>
          <w:color w:val="0070C0"/>
        </w:rPr>
        <w:t>warunków technicznych przewodów ogrzewań powietrznych. Zaprojektowana instalacja wentylacji nie spełnia funkcji ogrzewania powietrznego stąd zaprojektowano izolację grubości 20mm</w:t>
      </w:r>
      <w:r w:rsidR="00C73F20">
        <w:rPr>
          <w:b/>
          <w:bCs/>
          <w:color w:val="0070C0"/>
        </w:rPr>
        <w:t xml:space="preserve"> na nawiewie i wywiewie</w:t>
      </w:r>
      <w:r w:rsidR="00C20DEE">
        <w:rPr>
          <w:b/>
          <w:bCs/>
          <w:color w:val="0070C0"/>
        </w:rPr>
        <w:t xml:space="preserve">. </w:t>
      </w:r>
    </w:p>
    <w:p w14:paraId="035566FB" w14:textId="77777777" w:rsidR="00F73EC0" w:rsidRDefault="00F73EC0" w:rsidP="00F73EC0">
      <w:pPr>
        <w:pStyle w:val="Akapitzlist"/>
        <w:ind w:left="1353"/>
        <w:jc w:val="both"/>
        <w:rPr>
          <w:b/>
          <w:bCs/>
          <w:color w:val="0070C0"/>
        </w:rPr>
      </w:pPr>
      <w:r w:rsidRPr="00F73EC0">
        <w:rPr>
          <w:b/>
          <w:bCs/>
          <w:color w:val="0070C0"/>
        </w:rPr>
        <w:t xml:space="preserve">Skorygowano </w:t>
      </w:r>
      <w:r>
        <w:rPr>
          <w:b/>
          <w:bCs/>
          <w:color w:val="0070C0"/>
        </w:rPr>
        <w:t xml:space="preserve">w opisie </w:t>
      </w:r>
      <w:r w:rsidR="00C73F20">
        <w:rPr>
          <w:b/>
          <w:bCs/>
          <w:color w:val="0070C0"/>
        </w:rPr>
        <w:t xml:space="preserve">grubość izolacji </w:t>
      </w:r>
      <w:r w:rsidRPr="00F73EC0">
        <w:rPr>
          <w:b/>
          <w:bCs/>
          <w:color w:val="0070C0"/>
        </w:rPr>
        <w:t xml:space="preserve">do wymagań PFU. </w:t>
      </w:r>
    </w:p>
    <w:p w14:paraId="7E5C4A6D" w14:textId="77777777" w:rsidR="00C73F20" w:rsidRPr="00F73EC0" w:rsidRDefault="00C73F20" w:rsidP="00F73EC0">
      <w:pPr>
        <w:pStyle w:val="Akapitzlist"/>
        <w:ind w:left="1353"/>
        <w:jc w:val="both"/>
        <w:rPr>
          <w:b/>
          <w:bCs/>
          <w:color w:val="0070C0"/>
        </w:rPr>
      </w:pPr>
    </w:p>
    <w:p w14:paraId="35A02DFD" w14:textId="77777777" w:rsidR="00F73EC0" w:rsidRPr="00F73EC0" w:rsidRDefault="00DD2A47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chłodnicza: brak informacji o sposobie prowadzenia instalacji.</w:t>
      </w:r>
    </w:p>
    <w:p w14:paraId="5D110D2A" w14:textId="77777777" w:rsidR="00811576" w:rsidRDefault="00811576" w:rsidP="00F73EC0">
      <w:pPr>
        <w:pStyle w:val="Akapitzlist"/>
        <w:ind w:left="1353"/>
        <w:jc w:val="both"/>
        <w:rPr>
          <w:b/>
          <w:bCs/>
          <w:color w:val="0070C0"/>
        </w:rPr>
      </w:pPr>
      <w:r w:rsidRPr="00222986">
        <w:rPr>
          <w:b/>
          <w:bCs/>
          <w:color w:val="0070C0"/>
        </w:rPr>
        <w:t xml:space="preserve">W </w:t>
      </w:r>
      <w:r w:rsidR="00222986" w:rsidRPr="00222986">
        <w:rPr>
          <w:b/>
          <w:bCs/>
          <w:color w:val="0070C0"/>
        </w:rPr>
        <w:t xml:space="preserve">części opisowej w dziale rurociągi czynnika </w:t>
      </w:r>
      <w:r w:rsidR="00222986">
        <w:rPr>
          <w:b/>
          <w:bCs/>
          <w:color w:val="0070C0"/>
        </w:rPr>
        <w:t xml:space="preserve">uszczegółowiono opis dot.  Sposobu prowadzenia instalacji. </w:t>
      </w:r>
    </w:p>
    <w:p w14:paraId="7232DE52" w14:textId="77777777" w:rsidR="004156FE" w:rsidRPr="00F73EC0" w:rsidRDefault="004156FE" w:rsidP="00F73EC0">
      <w:pPr>
        <w:pStyle w:val="Akapitzlist"/>
        <w:ind w:left="1353"/>
        <w:jc w:val="both"/>
        <w:rPr>
          <w:b/>
        </w:rPr>
      </w:pPr>
    </w:p>
    <w:p w14:paraId="2487D65E" w14:textId="77777777" w:rsidR="00DD2A47" w:rsidRPr="00F73EC0" w:rsidRDefault="00DD2A47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Sanitariaty należy wentylować za pomocą wentylatorów dachowych. Wentylatory zlokalizować na dachu budynku – niezgodność z PFU.</w:t>
      </w:r>
    </w:p>
    <w:p w14:paraId="0A37A141" w14:textId="77777777" w:rsidR="00DA5B29" w:rsidRPr="00DA5B29" w:rsidRDefault="00DA5B29" w:rsidP="00DA5B29">
      <w:pPr>
        <w:pStyle w:val="Akapitzlist"/>
        <w:ind w:left="1152"/>
        <w:jc w:val="both"/>
        <w:rPr>
          <w:b/>
          <w:bCs/>
          <w:color w:val="0070C0"/>
        </w:rPr>
      </w:pPr>
      <w:r w:rsidRPr="00DA5B29">
        <w:rPr>
          <w:b/>
          <w:bCs/>
          <w:color w:val="0070C0"/>
        </w:rPr>
        <w:t>W jakim celu montow</w:t>
      </w:r>
      <w:r>
        <w:rPr>
          <w:b/>
          <w:bCs/>
          <w:color w:val="0070C0"/>
        </w:rPr>
        <w:t xml:space="preserve">ać wentylatory dachowe skoro dla </w:t>
      </w:r>
      <w:r w:rsidRPr="00DA5B29">
        <w:rPr>
          <w:b/>
          <w:bCs/>
          <w:color w:val="0070C0"/>
        </w:rPr>
        <w:t>centrali mamy wyrzutnię ścienną</w:t>
      </w:r>
      <w:r>
        <w:rPr>
          <w:b/>
          <w:bCs/>
          <w:color w:val="0070C0"/>
        </w:rPr>
        <w:t xml:space="preserve"> i przy której można zlokalizować </w:t>
      </w:r>
      <w:proofErr w:type="gramStart"/>
      <w:r>
        <w:rPr>
          <w:b/>
          <w:bCs/>
          <w:color w:val="0070C0"/>
        </w:rPr>
        <w:t>wyrzut  dla</w:t>
      </w:r>
      <w:proofErr w:type="gramEnd"/>
      <w:r>
        <w:rPr>
          <w:b/>
          <w:bCs/>
          <w:color w:val="0070C0"/>
        </w:rPr>
        <w:t xml:space="preserve"> wentylatora kanałowego obsługującego  sanitariaty.  Wentylator zlokalizowany w pomieszczeniu razem z centralą wentylacyjną. </w:t>
      </w:r>
      <w:r w:rsidRPr="00DA5B29">
        <w:rPr>
          <w:b/>
          <w:bCs/>
          <w:color w:val="0070C0"/>
        </w:rPr>
        <w:t xml:space="preserve"> </w:t>
      </w:r>
      <w:r>
        <w:rPr>
          <w:b/>
          <w:bCs/>
          <w:color w:val="0070C0"/>
        </w:rPr>
        <w:t xml:space="preserve">Nie ingerujemy w zakresie opracowania w dach oraz w wyższe kondygnacje.  </w:t>
      </w:r>
      <w:r w:rsidRPr="00DA5B29">
        <w:rPr>
          <w:b/>
          <w:bCs/>
          <w:color w:val="0070C0"/>
        </w:rPr>
        <w:t xml:space="preserve">Rozwiązanie </w:t>
      </w:r>
      <w:r>
        <w:rPr>
          <w:b/>
          <w:bCs/>
          <w:color w:val="0070C0"/>
        </w:rPr>
        <w:t xml:space="preserve">z wentylatorami dachowymi w tym przypadku jest rozwiązaniem nieekonomicznym i stwarzającym problemy na etapie realizacji robót oraz </w:t>
      </w:r>
      <w:r w:rsidR="00942658">
        <w:rPr>
          <w:b/>
          <w:bCs/>
          <w:color w:val="0070C0"/>
        </w:rPr>
        <w:t>późniejszej</w:t>
      </w:r>
      <w:r>
        <w:rPr>
          <w:b/>
          <w:bCs/>
          <w:color w:val="0070C0"/>
        </w:rPr>
        <w:t xml:space="preserve"> eksploatacji. </w:t>
      </w:r>
    </w:p>
    <w:p w14:paraId="1331EA92" w14:textId="77777777" w:rsidR="00DA5B29" w:rsidRPr="00F566BF" w:rsidRDefault="00DA5B29" w:rsidP="00DA5B29">
      <w:pPr>
        <w:pStyle w:val="Akapitzlist"/>
        <w:ind w:left="1152"/>
        <w:jc w:val="both"/>
        <w:rPr>
          <w:b/>
        </w:rPr>
      </w:pPr>
    </w:p>
    <w:p w14:paraId="7D00A01A" w14:textId="77777777" w:rsidR="00F566BF" w:rsidRPr="0030135A" w:rsidRDefault="00615AB5" w:rsidP="00B51F2F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Nawiew wykonać jak najwyżej natomiast wywiew koło 20cm od wykończenia podłogi – niezgodność z PFU.</w:t>
      </w:r>
    </w:p>
    <w:p w14:paraId="1C0B0713" w14:textId="77777777" w:rsidR="004F2B6B" w:rsidRDefault="0030135A" w:rsidP="0030135A">
      <w:pPr>
        <w:pStyle w:val="Akapitzlist"/>
        <w:ind w:left="1152"/>
        <w:jc w:val="both"/>
        <w:rPr>
          <w:b/>
          <w:bCs/>
          <w:color w:val="0070C0"/>
        </w:rPr>
      </w:pPr>
      <w:r w:rsidRPr="0030135A">
        <w:rPr>
          <w:b/>
          <w:bCs/>
          <w:color w:val="0070C0"/>
        </w:rPr>
        <w:t>Brak możliwości technicznej wykonania</w:t>
      </w:r>
      <w:r>
        <w:rPr>
          <w:b/>
          <w:bCs/>
          <w:color w:val="0070C0"/>
        </w:rPr>
        <w:t xml:space="preserve"> wywiewu</w:t>
      </w:r>
      <w:r w:rsidRPr="0030135A">
        <w:rPr>
          <w:b/>
          <w:bCs/>
          <w:color w:val="0070C0"/>
        </w:rPr>
        <w:t xml:space="preserve"> 20 cm</w:t>
      </w:r>
      <w:r>
        <w:rPr>
          <w:b/>
          <w:bCs/>
          <w:color w:val="0070C0"/>
        </w:rPr>
        <w:t xml:space="preserve"> and posadzką. </w:t>
      </w:r>
      <w:r w:rsidRPr="0030135A">
        <w:rPr>
          <w:b/>
          <w:bCs/>
          <w:color w:val="0070C0"/>
        </w:rPr>
        <w:t>W jaki sposób ma to być</w:t>
      </w:r>
      <w:r>
        <w:rPr>
          <w:b/>
          <w:bCs/>
          <w:color w:val="0070C0"/>
        </w:rPr>
        <w:t xml:space="preserve"> wykonane? </w:t>
      </w:r>
      <w:r w:rsidR="00376CE7">
        <w:rPr>
          <w:b/>
          <w:bCs/>
          <w:color w:val="0070C0"/>
        </w:rPr>
        <w:t xml:space="preserve">Na ścianach zlokalizowane są elementy wystaw. </w:t>
      </w:r>
      <w:r w:rsidR="00A72496">
        <w:rPr>
          <w:b/>
          <w:bCs/>
          <w:color w:val="0070C0"/>
        </w:rPr>
        <w:t>Lokalizację wywiewu nad posadzka przyjmuje się np. w garażach.</w:t>
      </w:r>
      <w:r w:rsidR="00DA5B29">
        <w:rPr>
          <w:b/>
          <w:bCs/>
          <w:color w:val="0070C0"/>
        </w:rPr>
        <w:t xml:space="preserve"> </w:t>
      </w:r>
      <w:r>
        <w:rPr>
          <w:b/>
          <w:bCs/>
          <w:color w:val="0070C0"/>
        </w:rPr>
        <w:t>Zaprojektowano organizację wymiany powietrza w pomieszczeniu typu</w:t>
      </w:r>
      <w:r w:rsidR="00DA5B29">
        <w:rPr>
          <w:b/>
          <w:bCs/>
          <w:color w:val="0070C0"/>
        </w:rPr>
        <w:t xml:space="preserve"> z góry do góry</w:t>
      </w:r>
      <w:r>
        <w:rPr>
          <w:b/>
          <w:bCs/>
          <w:color w:val="0070C0"/>
        </w:rPr>
        <w:t>.</w:t>
      </w:r>
      <w:r w:rsidR="00A72496">
        <w:rPr>
          <w:b/>
          <w:bCs/>
          <w:color w:val="0070C0"/>
        </w:rPr>
        <w:t xml:space="preserve"> Rozprowadzenie przewód nawiewnych orz wywiewnych nad sufitem podwieszanym do elementów nawiewnych/wywiewnych. </w:t>
      </w:r>
      <w:r w:rsidR="00376CE7">
        <w:rPr>
          <w:b/>
          <w:bCs/>
          <w:color w:val="0070C0"/>
        </w:rPr>
        <w:t>Inne</w:t>
      </w:r>
      <w:r w:rsidR="00DA5B29">
        <w:rPr>
          <w:b/>
          <w:bCs/>
          <w:color w:val="0070C0"/>
        </w:rPr>
        <w:t xml:space="preserve"> </w:t>
      </w:r>
      <w:r w:rsidR="004F2B6B">
        <w:rPr>
          <w:b/>
          <w:bCs/>
          <w:color w:val="0070C0"/>
        </w:rPr>
        <w:t>zapis</w:t>
      </w:r>
      <w:r w:rsidR="00DA5B29">
        <w:rPr>
          <w:b/>
          <w:bCs/>
          <w:color w:val="0070C0"/>
        </w:rPr>
        <w:t xml:space="preserve"> </w:t>
      </w:r>
      <w:proofErr w:type="gramStart"/>
      <w:r w:rsidR="00DA5B29">
        <w:rPr>
          <w:b/>
          <w:bCs/>
          <w:color w:val="0070C0"/>
        </w:rPr>
        <w:t>z  PFU</w:t>
      </w:r>
      <w:proofErr w:type="gramEnd"/>
      <w:r w:rsidR="00DA5B29">
        <w:rPr>
          <w:b/>
          <w:bCs/>
          <w:color w:val="0070C0"/>
        </w:rPr>
        <w:t xml:space="preserve">: </w:t>
      </w:r>
      <w:r w:rsidR="00DA5B29" w:rsidRPr="00DA5B29">
        <w:rPr>
          <w:b/>
          <w:bCs/>
          <w:i/>
          <w:color w:val="0070C0"/>
          <w:u w:val="single"/>
        </w:rPr>
        <w:t>pomieszczeniach gdzie b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ę</w:t>
      </w:r>
      <w:r w:rsidR="00DA5B29" w:rsidRPr="00DA5B29">
        <w:rPr>
          <w:b/>
          <w:bCs/>
          <w:i/>
          <w:color w:val="0070C0"/>
          <w:u w:val="single"/>
        </w:rPr>
        <w:t>d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ą</w:t>
      </w:r>
      <w:r w:rsidR="00DA5B29" w:rsidRPr="00DA5B29">
        <w:rPr>
          <w:b/>
          <w:bCs/>
          <w:i/>
          <w:color w:val="0070C0"/>
          <w:u w:val="single"/>
        </w:rPr>
        <w:t xml:space="preserve"> wyst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ę</w:t>
      </w:r>
      <w:r w:rsidR="00DA5B29" w:rsidRPr="00DA5B29">
        <w:rPr>
          <w:b/>
          <w:bCs/>
          <w:i/>
          <w:color w:val="0070C0"/>
          <w:u w:val="single"/>
        </w:rPr>
        <w:t>powa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ć</w:t>
      </w:r>
      <w:r w:rsidR="00376CE7">
        <w:rPr>
          <w:b/>
          <w:bCs/>
          <w:i/>
          <w:color w:val="0070C0"/>
          <w:u w:val="single"/>
        </w:rPr>
        <w:t xml:space="preserve"> sufity </w:t>
      </w:r>
      <w:r w:rsidR="00DA5B29" w:rsidRPr="00DA5B29">
        <w:rPr>
          <w:b/>
          <w:bCs/>
          <w:i/>
          <w:color w:val="0070C0"/>
          <w:u w:val="single"/>
        </w:rPr>
        <w:t>podwieszane, nale</w:t>
      </w:r>
      <w:r w:rsidR="00DA5B29" w:rsidRPr="00DA5B29">
        <w:rPr>
          <w:rFonts w:hint="eastAsia"/>
          <w:b/>
          <w:bCs/>
          <w:i/>
          <w:color w:val="0070C0"/>
          <w:u w:val="single"/>
        </w:rPr>
        <w:t>ż</w:t>
      </w:r>
      <w:r w:rsidR="00DA5B29" w:rsidRPr="00DA5B29">
        <w:rPr>
          <w:b/>
          <w:bCs/>
          <w:i/>
          <w:color w:val="0070C0"/>
          <w:u w:val="single"/>
        </w:rPr>
        <w:t>y rozprowadzi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ć</w:t>
      </w:r>
      <w:r w:rsidR="00DA5B29" w:rsidRPr="00DA5B29">
        <w:rPr>
          <w:b/>
          <w:bCs/>
          <w:i/>
          <w:color w:val="0070C0"/>
          <w:u w:val="single"/>
        </w:rPr>
        <w:t xml:space="preserve"> si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ę</w:t>
      </w:r>
      <w:r w:rsidR="00DA5B29" w:rsidRPr="00DA5B29">
        <w:rPr>
          <w:b/>
          <w:bCs/>
          <w:i/>
          <w:color w:val="0070C0"/>
          <w:u w:val="single"/>
        </w:rPr>
        <w:t xml:space="preserve"> w przestrzeni sufitu z kana</w:t>
      </w:r>
      <w:r w:rsidR="00DA5B29" w:rsidRPr="00DA5B29">
        <w:rPr>
          <w:rFonts w:hint="eastAsia"/>
          <w:b/>
          <w:bCs/>
          <w:i/>
          <w:color w:val="0070C0"/>
          <w:u w:val="single"/>
        </w:rPr>
        <w:t>ł</w:t>
      </w:r>
      <w:r w:rsidR="00DA5B29" w:rsidRPr="00DA5B29">
        <w:rPr>
          <w:b/>
          <w:bCs/>
          <w:i/>
          <w:color w:val="0070C0"/>
          <w:u w:val="single"/>
        </w:rPr>
        <w:t>ami a anemostaty</w:t>
      </w:r>
      <w:r w:rsidR="004F2B6B">
        <w:rPr>
          <w:b/>
          <w:bCs/>
          <w:i/>
          <w:color w:val="0070C0"/>
          <w:u w:val="single"/>
        </w:rPr>
        <w:t xml:space="preserve"> </w:t>
      </w:r>
      <w:r w:rsidR="00DA5B29" w:rsidRPr="00DA5B29">
        <w:rPr>
          <w:b/>
          <w:bCs/>
          <w:i/>
          <w:color w:val="0070C0"/>
          <w:u w:val="single"/>
        </w:rPr>
        <w:t>lokalizowa</w:t>
      </w:r>
      <w:r w:rsidR="00DA5B29" w:rsidRPr="00DA5B29">
        <w:rPr>
          <w:rFonts w:hint="eastAsia"/>
          <w:b/>
          <w:bCs/>
          <w:i/>
          <w:color w:val="0070C0"/>
          <w:u w:val="single"/>
        </w:rPr>
        <w:t>ć</w:t>
      </w:r>
      <w:r w:rsidR="00DA5B29" w:rsidRPr="00DA5B29">
        <w:rPr>
          <w:b/>
          <w:bCs/>
          <w:i/>
          <w:color w:val="0070C0"/>
          <w:u w:val="single"/>
        </w:rPr>
        <w:t xml:space="preserve"> w suficie</w:t>
      </w:r>
      <w:r w:rsidR="004F2B6B">
        <w:rPr>
          <w:b/>
          <w:bCs/>
          <w:i/>
          <w:color w:val="0070C0"/>
          <w:u w:val="single"/>
        </w:rPr>
        <w:t xml:space="preserve">. </w:t>
      </w:r>
    </w:p>
    <w:p w14:paraId="6E1B20AB" w14:textId="77777777" w:rsidR="004F2B6B" w:rsidRPr="0030135A" w:rsidRDefault="004F2B6B" w:rsidP="0030135A">
      <w:pPr>
        <w:pStyle w:val="Akapitzlist"/>
        <w:ind w:left="1152"/>
        <w:jc w:val="both"/>
        <w:rPr>
          <w:b/>
          <w:bCs/>
          <w:color w:val="0070C0"/>
        </w:rPr>
      </w:pPr>
    </w:p>
    <w:p w14:paraId="21C125E0" w14:textId="77777777" w:rsidR="00D05F57" w:rsidRPr="004F2B6B" w:rsidRDefault="00615AB5" w:rsidP="004F2B6B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Brak informacji dotyczącej sterowania centralą wentylacyjną.</w:t>
      </w:r>
    </w:p>
    <w:p w14:paraId="09D6CFA1" w14:textId="77777777" w:rsidR="00D05F57" w:rsidRDefault="00D05F57" w:rsidP="00A72496">
      <w:pPr>
        <w:pStyle w:val="Akapitzlist"/>
        <w:ind w:left="1152"/>
        <w:jc w:val="both"/>
        <w:rPr>
          <w:b/>
          <w:bCs/>
          <w:color w:val="0070C0"/>
        </w:rPr>
      </w:pPr>
      <w:r w:rsidRPr="00D05F57">
        <w:rPr>
          <w:b/>
          <w:bCs/>
          <w:color w:val="0070C0"/>
        </w:rPr>
        <w:lastRenderedPageBreak/>
        <w:t>Central</w:t>
      </w:r>
      <w:r w:rsidR="004F2B6B">
        <w:rPr>
          <w:b/>
          <w:bCs/>
          <w:color w:val="0070C0"/>
        </w:rPr>
        <w:t>a</w:t>
      </w:r>
      <w:r w:rsidRPr="00D05F57">
        <w:rPr>
          <w:b/>
          <w:bCs/>
          <w:color w:val="0070C0"/>
        </w:rPr>
        <w:t xml:space="preserve"> wyposażona w fabryczną automatykę od producenta. </w:t>
      </w:r>
      <w:r>
        <w:rPr>
          <w:b/>
          <w:bCs/>
          <w:color w:val="0070C0"/>
        </w:rPr>
        <w:t xml:space="preserve"> Dodano w opisie informację </w:t>
      </w:r>
      <w:r w:rsidR="009513F0">
        <w:rPr>
          <w:b/>
          <w:bCs/>
          <w:color w:val="0070C0"/>
        </w:rPr>
        <w:t>dot. ogólnych</w:t>
      </w:r>
      <w:r>
        <w:rPr>
          <w:b/>
          <w:bCs/>
          <w:color w:val="0070C0"/>
        </w:rPr>
        <w:t xml:space="preserve"> zasady pracy automatyki centrali.</w:t>
      </w:r>
      <w:r>
        <w:rPr>
          <w:b/>
          <w:bCs/>
          <w:color w:val="0070C0"/>
        </w:rPr>
        <w:tab/>
        <w:t xml:space="preserve"> </w:t>
      </w:r>
    </w:p>
    <w:p w14:paraId="10E81162" w14:textId="77777777" w:rsidR="00D05F57" w:rsidRPr="00D05F57" w:rsidRDefault="00D05F57" w:rsidP="00A72496">
      <w:pPr>
        <w:pStyle w:val="Akapitzlist"/>
        <w:ind w:left="1152"/>
        <w:jc w:val="both"/>
        <w:rPr>
          <w:b/>
          <w:bCs/>
          <w:color w:val="0070C0"/>
        </w:rPr>
      </w:pPr>
    </w:p>
    <w:p w14:paraId="31EF916D" w14:textId="77777777" w:rsidR="00A72496" w:rsidRPr="004F2B6B" w:rsidRDefault="00D94ACC" w:rsidP="004F2B6B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Brak informacji o sposobie posadowienia centrali wentylacyjnej.</w:t>
      </w:r>
    </w:p>
    <w:p w14:paraId="4EAADE9C" w14:textId="77777777" w:rsidR="00A72496" w:rsidRPr="00A72496" w:rsidRDefault="00A72496" w:rsidP="00A72496">
      <w:pPr>
        <w:pStyle w:val="Akapitzlist"/>
        <w:ind w:left="1152"/>
        <w:jc w:val="both"/>
        <w:rPr>
          <w:b/>
          <w:bCs/>
          <w:color w:val="0070C0"/>
        </w:rPr>
      </w:pPr>
      <w:r w:rsidRPr="00A72496">
        <w:rPr>
          <w:b/>
          <w:bCs/>
          <w:color w:val="0070C0"/>
        </w:rPr>
        <w:t xml:space="preserve">Centrala posiada własną ramę, nie wymaga konstrukcji. </w:t>
      </w:r>
      <w:r>
        <w:rPr>
          <w:b/>
          <w:bCs/>
          <w:color w:val="0070C0"/>
        </w:rPr>
        <w:t xml:space="preserve">Posadowiona bezpośrednio na posadzce piwnicy. </w:t>
      </w:r>
      <w:r w:rsidR="00D05F57">
        <w:rPr>
          <w:b/>
          <w:bCs/>
          <w:color w:val="0070C0"/>
        </w:rPr>
        <w:t xml:space="preserve">Wentylatory wewnątrz centrali zamocowane są na </w:t>
      </w:r>
      <w:proofErr w:type="spellStart"/>
      <w:r w:rsidR="00D05F57">
        <w:rPr>
          <w:b/>
          <w:bCs/>
          <w:color w:val="0070C0"/>
        </w:rPr>
        <w:t>wibroizolatorach</w:t>
      </w:r>
      <w:proofErr w:type="spellEnd"/>
      <w:r w:rsidR="00D05F57">
        <w:rPr>
          <w:b/>
          <w:bCs/>
          <w:color w:val="0070C0"/>
        </w:rPr>
        <w:t>.  Dodano zapis do opisu.</w:t>
      </w:r>
    </w:p>
    <w:p w14:paraId="0C2AE29D" w14:textId="77777777" w:rsidR="00A72496" w:rsidRPr="00D94ACC" w:rsidRDefault="00A72496" w:rsidP="00A72496">
      <w:pPr>
        <w:pStyle w:val="Akapitzlist"/>
        <w:ind w:left="1152"/>
        <w:jc w:val="both"/>
        <w:rPr>
          <w:b/>
        </w:rPr>
      </w:pPr>
    </w:p>
    <w:p w14:paraId="64444FA3" w14:textId="77777777" w:rsidR="00157FDE" w:rsidRPr="002B5B30" w:rsidRDefault="00D94ACC" w:rsidP="00157FDE">
      <w:pPr>
        <w:pStyle w:val="Akapitzlist"/>
        <w:numPr>
          <w:ilvl w:val="0"/>
          <w:numId w:val="2"/>
        </w:numPr>
        <w:jc w:val="both"/>
        <w:rPr>
          <w:b/>
        </w:rPr>
      </w:pPr>
      <w:r>
        <w:t>Inst</w:t>
      </w:r>
      <w:r w:rsidR="00F6241C">
        <w:t>alacja chłodu: Brak projektu</w:t>
      </w:r>
      <w:r>
        <w:t xml:space="preserve"> konstrukcji do posadowienia agregatów chłodniczych.</w:t>
      </w:r>
    </w:p>
    <w:p w14:paraId="2BB01FAB" w14:textId="77777777" w:rsidR="00157FDE" w:rsidRDefault="00511654" w:rsidP="00A70CD6">
      <w:pPr>
        <w:pStyle w:val="Akapitzlist"/>
        <w:ind w:left="1276" w:firstLine="77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>Wg projektu konstrukcji.</w:t>
      </w:r>
    </w:p>
    <w:p w14:paraId="1EBBBBD7" w14:textId="77777777" w:rsidR="002B5B30" w:rsidRPr="00157FDE" w:rsidRDefault="002B5B30" w:rsidP="00157FDE">
      <w:pPr>
        <w:pStyle w:val="Akapitzlist"/>
        <w:ind w:left="1353"/>
        <w:jc w:val="both"/>
        <w:rPr>
          <w:b/>
        </w:rPr>
      </w:pPr>
    </w:p>
    <w:p w14:paraId="2321DCFB" w14:textId="77777777" w:rsidR="00A70CD6" w:rsidRPr="00A70CD6" w:rsidRDefault="001570D4" w:rsidP="00A70CD6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chłodu: Brak szczegółów dla klimatyzacji pomieszczenia IT oraz AV:</w:t>
      </w:r>
      <w:r w:rsidR="00632729">
        <w:t xml:space="preserve"> jakie jednostki</w:t>
      </w:r>
      <w:r w:rsidR="00A70CD6">
        <w:t xml:space="preserve">, średnice rur </w:t>
      </w:r>
      <w:proofErr w:type="spellStart"/>
      <w:r w:rsidR="00A70CD6">
        <w:t>itd</w:t>
      </w:r>
      <w:proofErr w:type="spellEnd"/>
    </w:p>
    <w:p w14:paraId="652753A9" w14:textId="77777777" w:rsidR="00157FDE" w:rsidRDefault="00A70CD6" w:rsidP="00A70CD6">
      <w:pPr>
        <w:pStyle w:val="Akapitzlist"/>
        <w:ind w:left="1276"/>
        <w:jc w:val="both"/>
        <w:rPr>
          <w:b/>
          <w:bCs/>
          <w:color w:val="0070C0"/>
        </w:rPr>
      </w:pPr>
      <w:r w:rsidRPr="00A70CD6">
        <w:rPr>
          <w:b/>
          <w:bCs/>
          <w:color w:val="0070C0"/>
        </w:rPr>
        <w:t xml:space="preserve">Uzupełniono na rysunku. </w:t>
      </w:r>
    </w:p>
    <w:p w14:paraId="30C1695D" w14:textId="77777777" w:rsidR="00A70CD6" w:rsidRPr="00A70CD6" w:rsidRDefault="00A70CD6" w:rsidP="00120E93">
      <w:pPr>
        <w:pStyle w:val="Akapitzlist"/>
        <w:ind w:left="1152"/>
        <w:jc w:val="both"/>
        <w:rPr>
          <w:b/>
          <w:bCs/>
          <w:color w:val="0070C0"/>
        </w:rPr>
      </w:pPr>
    </w:p>
    <w:p w14:paraId="06F3EF01" w14:textId="77777777" w:rsidR="00D90700" w:rsidRPr="00A72496" w:rsidRDefault="007C01F5" w:rsidP="00642FC0">
      <w:pPr>
        <w:pStyle w:val="Akapitzlist"/>
        <w:numPr>
          <w:ilvl w:val="0"/>
          <w:numId w:val="2"/>
        </w:numPr>
        <w:jc w:val="both"/>
        <w:rPr>
          <w:b/>
        </w:rPr>
      </w:pPr>
      <w:r>
        <w:t>Brak informacji dotyczącej odprowadzenie skroplin z centrali wentylacyjnej.</w:t>
      </w:r>
    </w:p>
    <w:p w14:paraId="5724A126" w14:textId="77777777" w:rsidR="00A72496" w:rsidRDefault="00A72496" w:rsidP="00A72496">
      <w:pPr>
        <w:pStyle w:val="Akapitzlist"/>
        <w:ind w:left="1152"/>
        <w:jc w:val="both"/>
        <w:rPr>
          <w:b/>
          <w:bCs/>
          <w:color w:val="0070C0"/>
        </w:rPr>
      </w:pPr>
      <w:r w:rsidRPr="00A72496">
        <w:rPr>
          <w:b/>
          <w:bCs/>
          <w:color w:val="0070C0"/>
        </w:rPr>
        <w:t xml:space="preserve">Uzupełniono na rysunku i w opisie technicznym. </w:t>
      </w:r>
    </w:p>
    <w:p w14:paraId="334719F4" w14:textId="77777777" w:rsidR="00A72496" w:rsidRPr="00A72496" w:rsidRDefault="00A72496" w:rsidP="00A72496">
      <w:pPr>
        <w:pStyle w:val="Akapitzlist"/>
        <w:ind w:left="1152"/>
        <w:jc w:val="both"/>
        <w:rPr>
          <w:b/>
          <w:bCs/>
          <w:color w:val="0070C0"/>
        </w:rPr>
      </w:pPr>
    </w:p>
    <w:p w14:paraId="49BB75BD" w14:textId="77777777" w:rsidR="00CF0B58" w:rsidRPr="006C21D7" w:rsidRDefault="00CF0B58" w:rsidP="00642FC0">
      <w:pPr>
        <w:pStyle w:val="Akapitzlist"/>
        <w:numPr>
          <w:ilvl w:val="0"/>
          <w:numId w:val="2"/>
        </w:numPr>
        <w:jc w:val="both"/>
        <w:rPr>
          <w:b/>
        </w:rPr>
      </w:pPr>
      <w:r>
        <w:t>Instalacja wentylacji: Brak określonego rodzaju kratek nawiewnych i wywiewnych.</w:t>
      </w:r>
    </w:p>
    <w:p w14:paraId="37A0B42B" w14:textId="77777777" w:rsidR="006C21D7" w:rsidRPr="006C21D7" w:rsidRDefault="006C21D7" w:rsidP="006C21D7">
      <w:pPr>
        <w:pStyle w:val="Akapitzlist"/>
        <w:ind w:left="1353"/>
        <w:jc w:val="both"/>
        <w:rPr>
          <w:b/>
          <w:bCs/>
          <w:color w:val="0070C0"/>
        </w:rPr>
      </w:pPr>
      <w:r w:rsidRPr="006C21D7">
        <w:rPr>
          <w:b/>
          <w:bCs/>
          <w:color w:val="0070C0"/>
        </w:rPr>
        <w:t xml:space="preserve">Opisano wymiary kratek na rysunku. </w:t>
      </w:r>
    </w:p>
    <w:p w14:paraId="2B2CADAA" w14:textId="77777777" w:rsidR="00942658" w:rsidRPr="00CF0B58" w:rsidRDefault="00942658" w:rsidP="00942658">
      <w:pPr>
        <w:pStyle w:val="Akapitzlist"/>
        <w:ind w:left="1152"/>
        <w:jc w:val="both"/>
        <w:rPr>
          <w:b/>
        </w:rPr>
      </w:pPr>
    </w:p>
    <w:p w14:paraId="6C0F16A4" w14:textId="77777777" w:rsidR="00CF0B58" w:rsidRPr="00157FDE" w:rsidRDefault="00CF0B58" w:rsidP="00642FC0">
      <w:pPr>
        <w:pStyle w:val="Akapitzlist"/>
        <w:numPr>
          <w:ilvl w:val="0"/>
          <w:numId w:val="2"/>
        </w:numPr>
        <w:jc w:val="both"/>
        <w:rPr>
          <w:b/>
        </w:rPr>
      </w:pPr>
      <w:r>
        <w:t>Brak informacji dotyczącej kompensacji wydłużeń termicznych a co za tym idzie rodzaju obejm.</w:t>
      </w:r>
    </w:p>
    <w:p w14:paraId="19E48126" w14:textId="77777777" w:rsidR="00157FDE" w:rsidRDefault="00A70CD6" w:rsidP="00157FDE">
      <w:pPr>
        <w:pStyle w:val="Akapitzlist"/>
        <w:ind w:left="1353"/>
        <w:jc w:val="both"/>
        <w:rPr>
          <w:b/>
          <w:bCs/>
          <w:color w:val="0070C0"/>
        </w:rPr>
      </w:pPr>
      <w:r w:rsidRPr="00A70CD6">
        <w:rPr>
          <w:b/>
          <w:bCs/>
          <w:color w:val="0070C0"/>
        </w:rPr>
        <w:t xml:space="preserve">Instalacje freonowe nie wymagają stosowania specjalnych kompensatorów </w:t>
      </w:r>
      <w:r>
        <w:rPr>
          <w:b/>
          <w:bCs/>
          <w:color w:val="0070C0"/>
        </w:rPr>
        <w:t xml:space="preserve">wydłużeń. Kompensacja wydłużeń, </w:t>
      </w:r>
      <w:r w:rsidRPr="00A70CD6">
        <w:rPr>
          <w:b/>
          <w:bCs/>
          <w:color w:val="0070C0"/>
        </w:rPr>
        <w:t>będzie następowała w sposób naturalny w punktach załamań instalacji</w:t>
      </w:r>
      <w:r>
        <w:rPr>
          <w:b/>
          <w:bCs/>
          <w:color w:val="0070C0"/>
        </w:rPr>
        <w:t>.</w:t>
      </w:r>
    </w:p>
    <w:p w14:paraId="6E3B541C" w14:textId="77777777" w:rsidR="00A70CD6" w:rsidRPr="00A70CD6" w:rsidRDefault="00A70CD6" w:rsidP="00157FDE">
      <w:pPr>
        <w:pStyle w:val="Akapitzlist"/>
        <w:ind w:left="1353"/>
        <w:jc w:val="both"/>
        <w:rPr>
          <w:b/>
          <w:bCs/>
          <w:color w:val="0070C0"/>
        </w:rPr>
      </w:pPr>
    </w:p>
    <w:p w14:paraId="7516B70C" w14:textId="77777777" w:rsidR="00CF0B58" w:rsidRPr="00157FDE" w:rsidRDefault="00CF0B58" w:rsidP="00642FC0">
      <w:pPr>
        <w:pStyle w:val="Akapitzlist"/>
        <w:numPr>
          <w:ilvl w:val="0"/>
          <w:numId w:val="2"/>
        </w:numPr>
        <w:jc w:val="both"/>
        <w:rPr>
          <w:b/>
        </w:rPr>
      </w:pPr>
      <w:r>
        <w:t>Brak informacji dotyczącej ochrony ppoż.</w:t>
      </w:r>
    </w:p>
    <w:p w14:paraId="03793163" w14:textId="77777777" w:rsidR="00157FDE" w:rsidRPr="00157FDE" w:rsidRDefault="00157FDE" w:rsidP="00157FDE">
      <w:pPr>
        <w:pStyle w:val="Akapitzlist"/>
        <w:ind w:left="1353"/>
        <w:jc w:val="both"/>
        <w:rPr>
          <w:b/>
          <w:bCs/>
          <w:color w:val="0070C0"/>
        </w:rPr>
      </w:pPr>
      <w:r w:rsidRPr="00157FDE">
        <w:rPr>
          <w:b/>
          <w:bCs/>
          <w:color w:val="0070C0"/>
        </w:rPr>
        <w:t xml:space="preserve">Informacje takie dotyczą wyłącznie projektu budowlanego. </w:t>
      </w:r>
      <w:r>
        <w:rPr>
          <w:b/>
          <w:bCs/>
          <w:color w:val="0070C0"/>
        </w:rPr>
        <w:t>Patrz pkt. b</w:t>
      </w:r>
    </w:p>
    <w:p w14:paraId="5B685757" w14:textId="77777777" w:rsidR="00157FDE" w:rsidRPr="00CF0B58" w:rsidRDefault="00157FDE" w:rsidP="00157FDE">
      <w:pPr>
        <w:pStyle w:val="Akapitzlist"/>
        <w:ind w:left="1353"/>
        <w:jc w:val="both"/>
        <w:rPr>
          <w:b/>
        </w:rPr>
      </w:pPr>
    </w:p>
    <w:p w14:paraId="4CEB7D2C" w14:textId="77777777" w:rsidR="00CF0B58" w:rsidRPr="00157FDE" w:rsidRDefault="00CF0B58" w:rsidP="00642FC0">
      <w:pPr>
        <w:pStyle w:val="Akapitzlist"/>
        <w:numPr>
          <w:ilvl w:val="0"/>
          <w:numId w:val="2"/>
        </w:numPr>
        <w:jc w:val="both"/>
        <w:rPr>
          <w:b/>
        </w:rPr>
      </w:pPr>
      <w:r>
        <w:t>Brak „Informacji dotyczącej bezpieczeństwa i ochrony zdrowia”.</w:t>
      </w:r>
    </w:p>
    <w:p w14:paraId="012DCF4A" w14:textId="77777777" w:rsidR="00157FDE" w:rsidRPr="00157FDE" w:rsidRDefault="00157FDE" w:rsidP="00157FDE">
      <w:pPr>
        <w:pStyle w:val="Akapitzlist"/>
        <w:ind w:left="1353"/>
        <w:jc w:val="both"/>
        <w:rPr>
          <w:b/>
          <w:bCs/>
          <w:color w:val="0070C0"/>
        </w:rPr>
      </w:pPr>
      <w:r w:rsidRPr="00157FDE">
        <w:rPr>
          <w:b/>
          <w:bCs/>
          <w:color w:val="0070C0"/>
        </w:rPr>
        <w:t xml:space="preserve">Informacje takie dotyczą wyłącznie projektu budowlanego. </w:t>
      </w:r>
      <w:r>
        <w:rPr>
          <w:b/>
          <w:bCs/>
          <w:color w:val="0070C0"/>
        </w:rPr>
        <w:t>Patrz pkt. b</w:t>
      </w:r>
    </w:p>
    <w:p w14:paraId="5575F63D" w14:textId="77777777" w:rsidR="00157FDE" w:rsidRPr="00CF0B58" w:rsidRDefault="00157FDE" w:rsidP="00157FDE">
      <w:pPr>
        <w:pStyle w:val="Akapitzlist"/>
        <w:ind w:left="1353"/>
        <w:jc w:val="both"/>
        <w:rPr>
          <w:b/>
        </w:rPr>
      </w:pPr>
    </w:p>
    <w:p w14:paraId="29747062" w14:textId="77777777" w:rsidR="00157FDE" w:rsidRPr="008541B2" w:rsidRDefault="00022091" w:rsidP="00157FDE">
      <w:pPr>
        <w:pStyle w:val="Akapitzlist"/>
        <w:numPr>
          <w:ilvl w:val="0"/>
          <w:numId w:val="2"/>
        </w:numPr>
        <w:jc w:val="both"/>
        <w:rPr>
          <w:b/>
        </w:rPr>
      </w:pPr>
      <w:r>
        <w:t xml:space="preserve">Należy uszczegółowić lokalizację poszczególnych jednostek klimatyzacji: brak informacji </w:t>
      </w:r>
      <w:r w:rsidR="009C47AA">
        <w:t>jaka jednostka wewnętrzna</w:t>
      </w:r>
      <w:r>
        <w:t xml:space="preserve"> montowana</w:t>
      </w:r>
      <w:r w:rsidR="009C47AA">
        <w:t xml:space="preserve"> będzie w pomieszczeniu. </w:t>
      </w:r>
    </w:p>
    <w:p w14:paraId="730825F5" w14:textId="77777777" w:rsidR="00022091" w:rsidRPr="00157FDE" w:rsidRDefault="00157FDE" w:rsidP="005C64BF">
      <w:pPr>
        <w:pStyle w:val="Akapitzlist"/>
        <w:ind w:left="1152"/>
        <w:jc w:val="both"/>
        <w:rPr>
          <w:b/>
          <w:bCs/>
          <w:color w:val="0070C0"/>
        </w:rPr>
      </w:pPr>
      <w:r w:rsidRPr="00157FDE">
        <w:rPr>
          <w:b/>
          <w:bCs/>
          <w:color w:val="0070C0"/>
        </w:rPr>
        <w:t>Na rysunkach schematów instalacji</w:t>
      </w:r>
      <w:r>
        <w:rPr>
          <w:b/>
          <w:bCs/>
          <w:color w:val="0070C0"/>
        </w:rPr>
        <w:t xml:space="preserve"> VRF podano moce jednostek wraz z numerem pomieszczeń. Na rzutach opisano typ jednostki w danym pomieszczeniu. Brak możliwości podania konkretnego typu urządzenia ze względu na nazwy własne. </w:t>
      </w:r>
    </w:p>
    <w:p w14:paraId="1AA5175A" w14:textId="77777777" w:rsidR="00942658" w:rsidRPr="005C64BF" w:rsidRDefault="00942658" w:rsidP="005C64BF">
      <w:pPr>
        <w:pStyle w:val="Akapitzlist"/>
        <w:ind w:left="1152"/>
        <w:jc w:val="both"/>
        <w:rPr>
          <w:b/>
        </w:rPr>
      </w:pPr>
    </w:p>
    <w:p w14:paraId="4A7D882C" w14:textId="77777777" w:rsidR="007F5296" w:rsidRDefault="00125599" w:rsidP="00614EA0">
      <w:pPr>
        <w:pStyle w:val="Akapitzlist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 Część rysunkowa</w:t>
      </w:r>
      <w:r w:rsidR="00614EA0">
        <w:rPr>
          <w:b/>
        </w:rPr>
        <w:t>.</w:t>
      </w:r>
    </w:p>
    <w:p w14:paraId="4CDDEDD4" w14:textId="77777777" w:rsidR="002E0D86" w:rsidRDefault="00871AD2" w:rsidP="00513009">
      <w:pPr>
        <w:pStyle w:val="Akapitzlist"/>
        <w:numPr>
          <w:ilvl w:val="0"/>
          <w:numId w:val="3"/>
        </w:numPr>
        <w:ind w:left="1134"/>
        <w:jc w:val="both"/>
      </w:pPr>
      <w:r>
        <w:t>Woda zimna</w:t>
      </w:r>
      <w:r w:rsidR="009021E0">
        <w:t xml:space="preserve">: zapis „w przypadku braku innej możliwości odprowadzenia spustu z zaworu BA, zamontować przepompownię </w:t>
      </w:r>
      <w:proofErr w:type="spellStart"/>
      <w:r w:rsidR="009021E0">
        <w:t>podposadzkową</w:t>
      </w:r>
      <w:proofErr w:type="spellEnd"/>
      <w:r w:rsidR="009021E0">
        <w:t xml:space="preserve"> z wpustem” – brak akceptacji zapisu, projektant jest odpowiedzialny za wykonanie kompleksowego rozwiązania.</w:t>
      </w:r>
    </w:p>
    <w:p w14:paraId="78F9C2CB" w14:textId="77777777" w:rsidR="00157FDE" w:rsidRPr="008541B2" w:rsidRDefault="008541B2" w:rsidP="00157FDE">
      <w:pPr>
        <w:pStyle w:val="Akapitzlist"/>
        <w:ind w:left="1134"/>
        <w:jc w:val="both"/>
        <w:rPr>
          <w:b/>
          <w:bCs/>
          <w:color w:val="0070C0"/>
        </w:rPr>
      </w:pPr>
      <w:r w:rsidRPr="008541B2">
        <w:rPr>
          <w:b/>
          <w:bCs/>
          <w:color w:val="0070C0"/>
        </w:rPr>
        <w:t>Wprowadzono korektę na rysunku</w:t>
      </w:r>
      <w:r>
        <w:rPr>
          <w:b/>
          <w:bCs/>
          <w:color w:val="0070C0"/>
        </w:rPr>
        <w:t xml:space="preserve">. </w:t>
      </w:r>
    </w:p>
    <w:p w14:paraId="20B2CB5A" w14:textId="77777777" w:rsidR="008541B2" w:rsidRDefault="008541B2" w:rsidP="00157FDE">
      <w:pPr>
        <w:pStyle w:val="Akapitzlist"/>
        <w:ind w:left="1134"/>
        <w:jc w:val="both"/>
      </w:pPr>
    </w:p>
    <w:p w14:paraId="062FFADD" w14:textId="77777777" w:rsidR="009021E0" w:rsidRDefault="009021E0" w:rsidP="00513009">
      <w:pPr>
        <w:pStyle w:val="Akapitzlist"/>
        <w:numPr>
          <w:ilvl w:val="0"/>
          <w:numId w:val="3"/>
        </w:numPr>
        <w:ind w:left="1134"/>
        <w:jc w:val="both"/>
      </w:pPr>
      <w:r>
        <w:t>Woda zimna: zapis „W przypadku konieczności montażu hydroforni…” – brak akceptacji zapisu, projektant jest odpowiedzialny za wykonanie kompleksowego rozwiązania.</w:t>
      </w:r>
    </w:p>
    <w:p w14:paraId="79B7A87A" w14:textId="77777777" w:rsidR="008541B2" w:rsidRDefault="004F2B6B" w:rsidP="00157FDE">
      <w:pPr>
        <w:pStyle w:val="Akapitzlist"/>
        <w:ind w:left="1134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>Usunięto</w:t>
      </w:r>
    </w:p>
    <w:p w14:paraId="15C7595E" w14:textId="77777777" w:rsidR="004F2B6B" w:rsidRDefault="004F2B6B" w:rsidP="00157FDE">
      <w:pPr>
        <w:pStyle w:val="Akapitzlist"/>
        <w:ind w:left="1134"/>
        <w:jc w:val="both"/>
        <w:rPr>
          <w:b/>
          <w:bCs/>
          <w:color w:val="0070C0"/>
        </w:rPr>
      </w:pPr>
    </w:p>
    <w:p w14:paraId="1BBC272B" w14:textId="77777777" w:rsidR="00511654" w:rsidRPr="004F2B6B" w:rsidRDefault="00511654" w:rsidP="00157FDE">
      <w:pPr>
        <w:pStyle w:val="Akapitzlist"/>
        <w:ind w:left="1134"/>
        <w:jc w:val="both"/>
        <w:rPr>
          <w:b/>
          <w:bCs/>
          <w:color w:val="0070C0"/>
        </w:rPr>
      </w:pPr>
    </w:p>
    <w:p w14:paraId="1C37630E" w14:textId="77777777" w:rsidR="00513009" w:rsidRDefault="00513009" w:rsidP="00513009">
      <w:pPr>
        <w:pStyle w:val="Akapitzlist"/>
        <w:numPr>
          <w:ilvl w:val="0"/>
          <w:numId w:val="3"/>
        </w:numPr>
        <w:ind w:left="1134"/>
        <w:jc w:val="both"/>
      </w:pPr>
      <w:r>
        <w:t>Woda zimna: brak oznaczenia wszystkich pionów na rzucie.</w:t>
      </w:r>
    </w:p>
    <w:p w14:paraId="13DFE00A" w14:textId="77777777" w:rsidR="00157FDE" w:rsidRPr="008541B2" w:rsidRDefault="008541B2" w:rsidP="00157FDE">
      <w:pPr>
        <w:pStyle w:val="Akapitzlist"/>
        <w:ind w:left="1134"/>
        <w:jc w:val="both"/>
        <w:rPr>
          <w:b/>
          <w:bCs/>
          <w:color w:val="0070C0"/>
        </w:rPr>
      </w:pPr>
      <w:r w:rsidRPr="008541B2">
        <w:rPr>
          <w:b/>
          <w:bCs/>
          <w:color w:val="0070C0"/>
        </w:rPr>
        <w:t>Skorygowano na rzucie</w:t>
      </w:r>
    </w:p>
    <w:p w14:paraId="0EA28BD8" w14:textId="77777777" w:rsidR="008541B2" w:rsidRDefault="008541B2" w:rsidP="00157FDE">
      <w:pPr>
        <w:pStyle w:val="Akapitzlist"/>
        <w:ind w:left="1134"/>
        <w:jc w:val="both"/>
      </w:pPr>
    </w:p>
    <w:p w14:paraId="0CDB9764" w14:textId="77777777" w:rsidR="00513009" w:rsidRDefault="00642FC0" w:rsidP="00513009">
      <w:pPr>
        <w:pStyle w:val="Akapitzlist"/>
        <w:numPr>
          <w:ilvl w:val="0"/>
          <w:numId w:val="3"/>
        </w:numPr>
        <w:ind w:left="1134"/>
        <w:jc w:val="both"/>
      </w:pPr>
      <w:r>
        <w:t>Instalacja skroplin: brak akceptacji do zapisów „pion skroplin z góry wpiąć się do najbliższej istniejącej kanalizacji sanitarnej” lub równoważnych do instalacji kanalizacyjnej – Projektant jest odpowiedzialny za wykonanie kompleksowego rozwiązania.</w:t>
      </w:r>
    </w:p>
    <w:p w14:paraId="5F4B9A76" w14:textId="77777777" w:rsidR="00157FDE" w:rsidRPr="008541B2" w:rsidRDefault="008541B2" w:rsidP="00157FDE">
      <w:pPr>
        <w:pStyle w:val="Akapitzlist"/>
        <w:ind w:left="1134"/>
        <w:jc w:val="both"/>
        <w:rPr>
          <w:b/>
          <w:bCs/>
          <w:color w:val="0070C0"/>
        </w:rPr>
      </w:pPr>
      <w:r w:rsidRPr="008541B2">
        <w:rPr>
          <w:b/>
          <w:bCs/>
          <w:color w:val="0070C0"/>
        </w:rPr>
        <w:t>Wprowadzono korektę na rysunku</w:t>
      </w:r>
    </w:p>
    <w:p w14:paraId="7271977A" w14:textId="77777777" w:rsidR="008541B2" w:rsidRDefault="008541B2" w:rsidP="00157FDE">
      <w:pPr>
        <w:pStyle w:val="Akapitzlist"/>
        <w:ind w:left="1134"/>
        <w:jc w:val="both"/>
      </w:pPr>
    </w:p>
    <w:p w14:paraId="0ACD11C5" w14:textId="77777777" w:rsidR="00615AB5" w:rsidRDefault="00F6241C" w:rsidP="00513009">
      <w:pPr>
        <w:pStyle w:val="Akapitzlist"/>
        <w:numPr>
          <w:ilvl w:val="0"/>
          <w:numId w:val="3"/>
        </w:numPr>
        <w:ind w:left="1134"/>
        <w:jc w:val="both"/>
      </w:pPr>
      <w:r>
        <w:t>Brak schematu instalacji wentylacji mechanicznej.</w:t>
      </w:r>
    </w:p>
    <w:p w14:paraId="782F5C26" w14:textId="77777777" w:rsidR="00157FDE" w:rsidRPr="004F2B6B" w:rsidRDefault="004F2B6B" w:rsidP="00157FDE">
      <w:pPr>
        <w:pStyle w:val="Akapitzlist"/>
        <w:ind w:left="1134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>Dołączono</w:t>
      </w:r>
    </w:p>
    <w:p w14:paraId="4BEF16BD" w14:textId="77777777" w:rsidR="004F2B6B" w:rsidRDefault="004F2B6B" w:rsidP="00157FDE">
      <w:pPr>
        <w:pStyle w:val="Akapitzlist"/>
        <w:ind w:left="1134"/>
        <w:jc w:val="both"/>
      </w:pPr>
    </w:p>
    <w:p w14:paraId="2E483118" w14:textId="77777777" w:rsidR="00F6241C" w:rsidRDefault="00F6241C" w:rsidP="00513009">
      <w:pPr>
        <w:pStyle w:val="Akapitzlist"/>
        <w:numPr>
          <w:ilvl w:val="0"/>
          <w:numId w:val="3"/>
        </w:numPr>
        <w:ind w:left="1134"/>
        <w:jc w:val="both"/>
      </w:pPr>
      <w:r>
        <w:t>Rysunek nr S-11: Brak zaznaczenia wszystkich punktów przekroju.</w:t>
      </w:r>
    </w:p>
    <w:p w14:paraId="229036CB" w14:textId="77777777" w:rsidR="004156FE" w:rsidRDefault="004156FE" w:rsidP="00157FDE">
      <w:pPr>
        <w:pStyle w:val="Akapitzlist"/>
        <w:ind w:left="1134"/>
        <w:jc w:val="both"/>
        <w:rPr>
          <w:b/>
          <w:bCs/>
          <w:color w:val="0070C0"/>
        </w:rPr>
      </w:pPr>
      <w:r w:rsidRPr="004156FE">
        <w:rPr>
          <w:b/>
          <w:bCs/>
          <w:color w:val="0070C0"/>
        </w:rPr>
        <w:t xml:space="preserve">Oznaczenia się nie </w:t>
      </w:r>
      <w:r>
        <w:rPr>
          <w:b/>
          <w:bCs/>
          <w:color w:val="0070C0"/>
        </w:rPr>
        <w:t xml:space="preserve">wydrukowały. Skorygowano opis na drukowalny. </w:t>
      </w:r>
    </w:p>
    <w:p w14:paraId="1192D1C1" w14:textId="77777777" w:rsidR="004156FE" w:rsidRPr="004156FE" w:rsidRDefault="004156FE" w:rsidP="00157FDE">
      <w:pPr>
        <w:pStyle w:val="Akapitzlist"/>
        <w:ind w:left="1134"/>
        <w:jc w:val="both"/>
        <w:rPr>
          <w:b/>
          <w:bCs/>
          <w:color w:val="0070C0"/>
        </w:rPr>
      </w:pPr>
    </w:p>
    <w:p w14:paraId="4885A1F2" w14:textId="77777777" w:rsidR="002B5B30" w:rsidRDefault="009A41FE" w:rsidP="002B5B30">
      <w:pPr>
        <w:pStyle w:val="Akapitzlist"/>
        <w:numPr>
          <w:ilvl w:val="0"/>
          <w:numId w:val="3"/>
        </w:numPr>
        <w:ind w:left="1134"/>
        <w:jc w:val="both"/>
      </w:pPr>
      <w:r>
        <w:t>Instalacja wentylacji: Brak rysunku z numeracją kanałów zgodnie z zestawieniem tabelarycznym.</w:t>
      </w:r>
    </w:p>
    <w:p w14:paraId="49A289AB" w14:textId="77777777" w:rsidR="00157FDE" w:rsidRPr="002B5B30" w:rsidRDefault="002B5B30" w:rsidP="00157FDE">
      <w:pPr>
        <w:pStyle w:val="Akapitzlist"/>
        <w:ind w:left="1134"/>
        <w:jc w:val="both"/>
        <w:rPr>
          <w:b/>
          <w:bCs/>
          <w:color w:val="0070C0"/>
        </w:rPr>
      </w:pPr>
      <w:r w:rsidRPr="002B5B30">
        <w:rPr>
          <w:b/>
          <w:bCs/>
          <w:color w:val="0070C0"/>
        </w:rPr>
        <w:t xml:space="preserve">Zestawienie elementów wentylacji służy do </w:t>
      </w:r>
      <w:r>
        <w:rPr>
          <w:b/>
          <w:bCs/>
          <w:color w:val="0070C0"/>
        </w:rPr>
        <w:t xml:space="preserve">określenia kosztów wykonania instalacji na potrzeby przedmiarów i kosztorysów. </w:t>
      </w:r>
      <w:r w:rsidRPr="002B5B30">
        <w:rPr>
          <w:b/>
          <w:bCs/>
          <w:color w:val="0070C0"/>
        </w:rPr>
        <w:t xml:space="preserve">Kształtki przyłączeniowe </w:t>
      </w:r>
      <w:r>
        <w:rPr>
          <w:b/>
          <w:bCs/>
          <w:color w:val="0070C0"/>
        </w:rPr>
        <w:t xml:space="preserve">jak np. redukcje/odsadzki/trójniki będą zamawianie w trakcie </w:t>
      </w:r>
      <w:proofErr w:type="gramStart"/>
      <w:r>
        <w:rPr>
          <w:b/>
          <w:bCs/>
          <w:color w:val="0070C0"/>
        </w:rPr>
        <w:t xml:space="preserve">realizacji </w:t>
      </w:r>
      <w:r w:rsidRPr="002B5B30">
        <w:rPr>
          <w:b/>
          <w:bCs/>
          <w:color w:val="0070C0"/>
        </w:rPr>
        <w:t xml:space="preserve"> po</w:t>
      </w:r>
      <w:proofErr w:type="gramEnd"/>
      <w:r w:rsidRPr="002B5B30">
        <w:rPr>
          <w:b/>
          <w:bCs/>
          <w:color w:val="0070C0"/>
        </w:rPr>
        <w:t xml:space="preserve"> domiarach na budowie, </w:t>
      </w:r>
      <w:r>
        <w:rPr>
          <w:b/>
          <w:bCs/>
          <w:color w:val="0070C0"/>
        </w:rPr>
        <w:t xml:space="preserve">po montażu głównych kanałów i urządzeń. Przy wprowadzeniu numeracji elementów na rysunku, rysunek stanie się nieczytelny. </w:t>
      </w:r>
    </w:p>
    <w:p w14:paraId="7B884D45" w14:textId="77777777" w:rsidR="002B5B30" w:rsidRDefault="002B5B30" w:rsidP="00157FDE">
      <w:pPr>
        <w:pStyle w:val="Akapitzlist"/>
        <w:ind w:left="1134"/>
        <w:jc w:val="both"/>
      </w:pPr>
    </w:p>
    <w:p w14:paraId="37093C57" w14:textId="77777777" w:rsidR="00022091" w:rsidRDefault="00022091" w:rsidP="005C64BF">
      <w:pPr>
        <w:pStyle w:val="Akapitzlist"/>
        <w:numPr>
          <w:ilvl w:val="0"/>
          <w:numId w:val="3"/>
        </w:numPr>
        <w:ind w:left="1134"/>
        <w:jc w:val="both"/>
      </w:pPr>
      <w:r>
        <w:t>Brak wrysowanej instalacji odprowadzenia skroplin na r</w:t>
      </w:r>
      <w:r w:rsidR="00ED1B96">
        <w:t>zucie kondygnacji 0.</w:t>
      </w:r>
    </w:p>
    <w:p w14:paraId="785C9B36" w14:textId="77777777" w:rsidR="00BC24E5" w:rsidRPr="00BC24E5" w:rsidRDefault="00BC24E5" w:rsidP="00BC24E5">
      <w:pPr>
        <w:pStyle w:val="Akapitzlist"/>
        <w:ind w:left="1134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>Instalacja</w:t>
      </w:r>
      <w:r w:rsidRPr="00BC24E5">
        <w:rPr>
          <w:b/>
          <w:bCs/>
          <w:color w:val="0070C0"/>
        </w:rPr>
        <w:t xml:space="preserve"> skrop</w:t>
      </w:r>
      <w:r>
        <w:rPr>
          <w:b/>
          <w:bCs/>
          <w:color w:val="0070C0"/>
        </w:rPr>
        <w:t xml:space="preserve">lin jest przedstawiona na rysunku S-02 (Rzut kondygnacji 0 – instalacje wod.-kan., </w:t>
      </w:r>
      <w:proofErr w:type="spellStart"/>
      <w:r>
        <w:rPr>
          <w:b/>
          <w:bCs/>
          <w:color w:val="0070C0"/>
        </w:rPr>
        <w:t>ppoż</w:t>
      </w:r>
      <w:proofErr w:type="spellEnd"/>
      <w:r>
        <w:rPr>
          <w:b/>
          <w:bCs/>
          <w:color w:val="0070C0"/>
        </w:rPr>
        <w:t>)</w:t>
      </w:r>
    </w:p>
    <w:p w14:paraId="13BB5D02" w14:textId="77777777" w:rsidR="00642FC0" w:rsidRDefault="00642FC0" w:rsidP="00642FC0">
      <w:pPr>
        <w:pStyle w:val="Akapitzlist"/>
        <w:ind w:left="1134"/>
        <w:jc w:val="both"/>
      </w:pPr>
    </w:p>
    <w:p w14:paraId="15EBC8E8" w14:textId="77777777" w:rsidR="00642FC0" w:rsidRPr="00642FC0" w:rsidRDefault="00642FC0" w:rsidP="00642FC0">
      <w:pPr>
        <w:pStyle w:val="Akapitzlist"/>
        <w:numPr>
          <w:ilvl w:val="1"/>
          <w:numId w:val="1"/>
        </w:numPr>
        <w:jc w:val="both"/>
      </w:pPr>
      <w:r>
        <w:rPr>
          <w:b/>
        </w:rPr>
        <w:t>Uwagi ogólne.</w:t>
      </w:r>
    </w:p>
    <w:p w14:paraId="11872215" w14:textId="77777777" w:rsidR="00642FC0" w:rsidRDefault="00642FC0" w:rsidP="00642FC0">
      <w:pPr>
        <w:pStyle w:val="Akapitzlist"/>
        <w:numPr>
          <w:ilvl w:val="0"/>
          <w:numId w:val="29"/>
        </w:numPr>
        <w:jc w:val="both"/>
      </w:pPr>
      <w:r>
        <w:t>Brak doboru urządzeń oraz armatury wraz z podaniem parametrów wyznaczających standard wykonania.</w:t>
      </w:r>
    </w:p>
    <w:p w14:paraId="08334325" w14:textId="77777777" w:rsidR="004156FE" w:rsidRPr="004156FE" w:rsidRDefault="004156FE" w:rsidP="004156FE">
      <w:pPr>
        <w:pStyle w:val="Akapitzlist"/>
        <w:ind w:left="1080"/>
        <w:jc w:val="both"/>
        <w:rPr>
          <w:b/>
          <w:bCs/>
          <w:color w:val="0070C0"/>
        </w:rPr>
      </w:pPr>
      <w:r w:rsidRPr="004156FE">
        <w:rPr>
          <w:b/>
          <w:bCs/>
          <w:color w:val="0070C0"/>
        </w:rPr>
        <w:t>W projekcie architektonicznym znajduje się specyfikacja</w:t>
      </w:r>
      <w:r>
        <w:rPr>
          <w:b/>
          <w:bCs/>
          <w:color w:val="0070C0"/>
        </w:rPr>
        <w:t xml:space="preserve"> armatury i białego montażu. </w:t>
      </w:r>
    </w:p>
    <w:p w14:paraId="31A388CE" w14:textId="77777777" w:rsidR="00BC24E5" w:rsidRDefault="00BC24E5" w:rsidP="00BC24E5">
      <w:pPr>
        <w:pStyle w:val="Akapitzlist"/>
        <w:ind w:left="1080"/>
        <w:jc w:val="both"/>
      </w:pPr>
    </w:p>
    <w:p w14:paraId="69C420AC" w14:textId="77777777" w:rsidR="00D33823" w:rsidRDefault="00F6241C" w:rsidP="00D33823">
      <w:pPr>
        <w:pStyle w:val="Akapitzlist"/>
        <w:numPr>
          <w:ilvl w:val="0"/>
          <w:numId w:val="29"/>
        </w:numPr>
        <w:jc w:val="both"/>
      </w:pPr>
      <w:r>
        <w:t>Brak szczegółów wykonania instalacji sanitarnych m.in. przejście szczelne przez ścianę, połączenie kanałów z centralą wentylacyjną itd.</w:t>
      </w:r>
    </w:p>
    <w:p w14:paraId="24265E86" w14:textId="77777777" w:rsidR="008541B2" w:rsidRDefault="008541B2" w:rsidP="00D33823">
      <w:pPr>
        <w:pStyle w:val="Akapitzlist"/>
        <w:ind w:left="1080"/>
        <w:jc w:val="both"/>
        <w:rPr>
          <w:b/>
          <w:bCs/>
          <w:color w:val="0070C0"/>
        </w:rPr>
      </w:pPr>
      <w:r>
        <w:rPr>
          <w:b/>
          <w:bCs/>
          <w:color w:val="0070C0"/>
        </w:rPr>
        <w:t xml:space="preserve">Nie zachodzi konieczność zastosowania przejścia szczelnego przez ścianę z uwagi na to, że przejście instalacją freonową wychodzi bezpośrednio z pomieszczenia </w:t>
      </w:r>
      <w:proofErr w:type="gramStart"/>
      <w:r>
        <w:rPr>
          <w:b/>
          <w:bCs/>
          <w:color w:val="0070C0"/>
        </w:rPr>
        <w:t>na  zewnątrz</w:t>
      </w:r>
      <w:proofErr w:type="gramEnd"/>
      <w:r>
        <w:rPr>
          <w:b/>
          <w:bCs/>
          <w:color w:val="0070C0"/>
        </w:rPr>
        <w:t xml:space="preserve"> bez zagłębiania się w grunt. </w:t>
      </w:r>
    </w:p>
    <w:p w14:paraId="6F04EDB4" w14:textId="77777777" w:rsidR="00D33823" w:rsidRPr="00D33823" w:rsidRDefault="00D33823" w:rsidP="00D33823">
      <w:pPr>
        <w:pStyle w:val="Akapitzlist"/>
        <w:ind w:left="1080"/>
        <w:jc w:val="both"/>
        <w:rPr>
          <w:b/>
          <w:bCs/>
          <w:color w:val="0070C0"/>
        </w:rPr>
      </w:pPr>
      <w:r w:rsidRPr="00D33823">
        <w:rPr>
          <w:b/>
          <w:bCs/>
          <w:color w:val="0070C0"/>
        </w:rPr>
        <w:t xml:space="preserve">Na przekroju </w:t>
      </w:r>
      <w:r>
        <w:rPr>
          <w:b/>
          <w:bCs/>
          <w:color w:val="0070C0"/>
        </w:rPr>
        <w:t xml:space="preserve">G-G pokazane jest podłączenie </w:t>
      </w:r>
      <w:r w:rsidRPr="00D33823">
        <w:rPr>
          <w:b/>
          <w:bCs/>
          <w:color w:val="0070C0"/>
        </w:rPr>
        <w:t xml:space="preserve">kanałów do centrali </w:t>
      </w:r>
      <w:r>
        <w:rPr>
          <w:b/>
          <w:bCs/>
          <w:color w:val="0070C0"/>
        </w:rPr>
        <w:t xml:space="preserve">wentylacyjnej. Centrala wyposażona fabrycznie w króćce elastyczne z połączeniem kołnierzowym do którego montuje się kanał/kształtkę wentylacyjną. </w:t>
      </w:r>
    </w:p>
    <w:p w14:paraId="2B2006FB" w14:textId="77777777" w:rsidR="00513009" w:rsidRDefault="00513009" w:rsidP="00513009">
      <w:pPr>
        <w:pStyle w:val="Akapitzlist"/>
        <w:ind w:left="1134"/>
        <w:jc w:val="both"/>
      </w:pPr>
    </w:p>
    <w:p w14:paraId="06B896F1" w14:textId="77777777" w:rsidR="00861DDD" w:rsidRDefault="002E0D86" w:rsidP="002E0D86">
      <w:pPr>
        <w:pStyle w:val="Akapitzlist"/>
        <w:numPr>
          <w:ilvl w:val="1"/>
          <w:numId w:val="1"/>
        </w:numPr>
        <w:jc w:val="both"/>
        <w:rPr>
          <w:b/>
        </w:rPr>
      </w:pPr>
      <w:r>
        <w:t xml:space="preserve"> </w:t>
      </w:r>
      <w:proofErr w:type="spellStart"/>
      <w:r w:rsidR="00AB7051">
        <w:rPr>
          <w:b/>
        </w:rPr>
        <w:t>STWiORB</w:t>
      </w:r>
      <w:proofErr w:type="spellEnd"/>
      <w:r w:rsidRPr="002E0D86">
        <w:rPr>
          <w:b/>
        </w:rPr>
        <w:t>.</w:t>
      </w:r>
      <w:r w:rsidR="00125599" w:rsidRPr="002E0D86">
        <w:rPr>
          <w:b/>
        </w:rPr>
        <w:t xml:space="preserve"> </w:t>
      </w:r>
    </w:p>
    <w:p w14:paraId="72834129" w14:textId="77777777" w:rsidR="004F2B6B" w:rsidRDefault="00AB7051" w:rsidP="002235E1">
      <w:pPr>
        <w:pStyle w:val="Akapitzlist"/>
        <w:numPr>
          <w:ilvl w:val="0"/>
          <w:numId w:val="4"/>
        </w:numPr>
        <w:ind w:left="993"/>
        <w:jc w:val="both"/>
      </w:pPr>
      <w:r>
        <w:t xml:space="preserve">Brak zgodności projektu wykonawczego z </w:t>
      </w:r>
      <w:proofErr w:type="spellStart"/>
      <w:r>
        <w:t>STWiORB</w:t>
      </w:r>
      <w:proofErr w:type="spellEnd"/>
      <w:r>
        <w:t xml:space="preserve"> w zakresie wentylacji mechanicznej.</w:t>
      </w:r>
    </w:p>
    <w:p w14:paraId="3067C924" w14:textId="77777777" w:rsidR="004F2B6B" w:rsidRPr="004F2B6B" w:rsidRDefault="00BC24E5" w:rsidP="004F2B6B">
      <w:pPr>
        <w:pStyle w:val="Akapitzlist"/>
        <w:ind w:left="993"/>
        <w:jc w:val="both"/>
      </w:pPr>
      <w:r w:rsidRPr="004F2B6B">
        <w:rPr>
          <w:b/>
          <w:bCs/>
          <w:color w:val="0070C0"/>
        </w:rPr>
        <w:t>Usunięto zapis o nagrzewnicy wodnej w centrali wentylacyjnej.</w:t>
      </w:r>
      <w:r w:rsidRPr="004F2B6B">
        <w:rPr>
          <w:b/>
        </w:rPr>
        <w:t xml:space="preserve"> </w:t>
      </w:r>
    </w:p>
    <w:p w14:paraId="189C3EAD" w14:textId="77777777" w:rsidR="002235E1" w:rsidRDefault="002235E1" w:rsidP="002235E1">
      <w:pPr>
        <w:jc w:val="both"/>
        <w:rPr>
          <w:b/>
        </w:rPr>
      </w:pPr>
      <w:r>
        <w:rPr>
          <w:b/>
        </w:rPr>
        <w:t>Opracował:</w:t>
      </w:r>
    </w:p>
    <w:p w14:paraId="3D1D2919" w14:textId="77777777" w:rsidR="002235E1" w:rsidRDefault="002235E1" w:rsidP="002235E1">
      <w:pPr>
        <w:spacing w:after="0" w:line="240" w:lineRule="auto"/>
        <w:jc w:val="both"/>
      </w:pPr>
      <w:r>
        <w:lastRenderedPageBreak/>
        <w:t>mgr inż. Michał Malec</w:t>
      </w:r>
    </w:p>
    <w:p w14:paraId="22BE6B0B" w14:textId="77777777" w:rsidR="002235E1" w:rsidRDefault="00CF0B58" w:rsidP="002235E1">
      <w:pPr>
        <w:spacing w:after="0" w:line="240" w:lineRule="auto"/>
        <w:jc w:val="both"/>
        <w:rPr>
          <w:noProof/>
          <w:lang w:eastAsia="pl-PL"/>
        </w:rPr>
      </w:pPr>
      <w:r>
        <w:rPr>
          <w:noProof/>
          <w:lang w:eastAsia="pl-PL"/>
        </w:rPr>
        <w:t>Poznań, dn. 07.02.2023</w:t>
      </w:r>
      <w:r w:rsidR="002235E1">
        <w:rPr>
          <w:noProof/>
          <w:lang w:eastAsia="pl-PL"/>
        </w:rPr>
        <w:t>r.</w:t>
      </w:r>
    </w:p>
    <w:sectPr w:rsidR="002235E1" w:rsidSect="00D72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83DA6" w14:textId="77777777" w:rsidR="007A60D5" w:rsidRDefault="007A60D5" w:rsidP="007A60D5">
      <w:pPr>
        <w:spacing w:after="0" w:line="240" w:lineRule="auto"/>
      </w:pPr>
      <w:r>
        <w:separator/>
      </w:r>
    </w:p>
  </w:endnote>
  <w:endnote w:type="continuationSeparator" w:id="0">
    <w:p w14:paraId="185D8D98" w14:textId="77777777" w:rsidR="007A60D5" w:rsidRDefault="007A60D5" w:rsidP="007A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6AB9" w14:textId="77777777" w:rsidR="007A60D5" w:rsidRDefault="007A60D5" w:rsidP="007A60D5">
      <w:pPr>
        <w:spacing w:after="0" w:line="240" w:lineRule="auto"/>
      </w:pPr>
      <w:r>
        <w:separator/>
      </w:r>
    </w:p>
  </w:footnote>
  <w:footnote w:type="continuationSeparator" w:id="0">
    <w:p w14:paraId="6FB1EF40" w14:textId="77777777" w:rsidR="007A60D5" w:rsidRDefault="007A60D5" w:rsidP="007A6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B0"/>
    <w:multiLevelType w:val="hybridMultilevel"/>
    <w:tmpl w:val="BAB65FFA"/>
    <w:lvl w:ilvl="0" w:tplc="BA944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1A48ED"/>
    <w:multiLevelType w:val="hybridMultilevel"/>
    <w:tmpl w:val="EA0A0824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901B3C"/>
    <w:multiLevelType w:val="hybridMultilevel"/>
    <w:tmpl w:val="1BEC8086"/>
    <w:lvl w:ilvl="0" w:tplc="05AAC47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7B284F"/>
    <w:multiLevelType w:val="hybridMultilevel"/>
    <w:tmpl w:val="01D83DAC"/>
    <w:lvl w:ilvl="0" w:tplc="76AAD07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C790B"/>
    <w:multiLevelType w:val="hybridMultilevel"/>
    <w:tmpl w:val="DF02F6B4"/>
    <w:lvl w:ilvl="0" w:tplc="05AAC4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99379B"/>
    <w:multiLevelType w:val="hybridMultilevel"/>
    <w:tmpl w:val="0AAE2A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79262D"/>
    <w:multiLevelType w:val="hybridMultilevel"/>
    <w:tmpl w:val="8D9282D6"/>
    <w:lvl w:ilvl="0" w:tplc="0415000F">
      <w:start w:val="1"/>
      <w:numFmt w:val="decimal"/>
      <w:lvlText w:val="%1.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" w15:restartNumberingAfterBreak="0">
    <w:nsid w:val="246C75A4"/>
    <w:multiLevelType w:val="hybridMultilevel"/>
    <w:tmpl w:val="0AAE2A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BF1EF7"/>
    <w:multiLevelType w:val="hybridMultilevel"/>
    <w:tmpl w:val="6C42BC10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964A34"/>
    <w:multiLevelType w:val="hybridMultilevel"/>
    <w:tmpl w:val="F634E5BE"/>
    <w:lvl w:ilvl="0" w:tplc="76AAD07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A204A1"/>
    <w:multiLevelType w:val="hybridMultilevel"/>
    <w:tmpl w:val="DD3A7810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483AF9"/>
    <w:multiLevelType w:val="hybridMultilevel"/>
    <w:tmpl w:val="1BEC8086"/>
    <w:lvl w:ilvl="0" w:tplc="05AAC47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380BB1"/>
    <w:multiLevelType w:val="hybridMultilevel"/>
    <w:tmpl w:val="9F3A0C7A"/>
    <w:lvl w:ilvl="0" w:tplc="D99CD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9B312C"/>
    <w:multiLevelType w:val="hybridMultilevel"/>
    <w:tmpl w:val="1F7AD7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4B16D28"/>
    <w:multiLevelType w:val="multilevel"/>
    <w:tmpl w:val="7C960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C18749E"/>
    <w:multiLevelType w:val="hybridMultilevel"/>
    <w:tmpl w:val="4B86BBDA"/>
    <w:lvl w:ilvl="0" w:tplc="336AF44E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4CC720F1"/>
    <w:multiLevelType w:val="hybridMultilevel"/>
    <w:tmpl w:val="2DA2F0BE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17E2004"/>
    <w:multiLevelType w:val="hybridMultilevel"/>
    <w:tmpl w:val="DD189A8C"/>
    <w:lvl w:ilvl="0" w:tplc="2C32CE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D03E1B"/>
    <w:multiLevelType w:val="hybridMultilevel"/>
    <w:tmpl w:val="1BEC8086"/>
    <w:lvl w:ilvl="0" w:tplc="05AAC47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495A45"/>
    <w:multiLevelType w:val="hybridMultilevel"/>
    <w:tmpl w:val="AB94EC4C"/>
    <w:lvl w:ilvl="0" w:tplc="C9EABABA">
      <w:start w:val="1"/>
      <w:numFmt w:val="lowerLetter"/>
      <w:lvlText w:val="%1)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0" w15:restartNumberingAfterBreak="0">
    <w:nsid w:val="5C9A47EA"/>
    <w:multiLevelType w:val="hybridMultilevel"/>
    <w:tmpl w:val="1BEC8086"/>
    <w:lvl w:ilvl="0" w:tplc="05AAC47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74D44D9"/>
    <w:multiLevelType w:val="hybridMultilevel"/>
    <w:tmpl w:val="F81610B8"/>
    <w:lvl w:ilvl="0" w:tplc="2C32CE4C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A7241"/>
    <w:multiLevelType w:val="hybridMultilevel"/>
    <w:tmpl w:val="2E222D20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DF29B8"/>
    <w:multiLevelType w:val="hybridMultilevel"/>
    <w:tmpl w:val="65F6002C"/>
    <w:lvl w:ilvl="0" w:tplc="43A0B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170BD3"/>
    <w:multiLevelType w:val="hybridMultilevel"/>
    <w:tmpl w:val="DF02F6B4"/>
    <w:lvl w:ilvl="0" w:tplc="05AAC4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02542A"/>
    <w:multiLevelType w:val="hybridMultilevel"/>
    <w:tmpl w:val="52EECA5C"/>
    <w:lvl w:ilvl="0" w:tplc="DD849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CA067F"/>
    <w:multiLevelType w:val="hybridMultilevel"/>
    <w:tmpl w:val="EAA43B00"/>
    <w:lvl w:ilvl="0" w:tplc="FA064ABE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534F4"/>
    <w:multiLevelType w:val="hybridMultilevel"/>
    <w:tmpl w:val="9DE85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311844"/>
    <w:multiLevelType w:val="hybridMultilevel"/>
    <w:tmpl w:val="DF02F6B4"/>
    <w:lvl w:ilvl="0" w:tplc="05AAC4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585941"/>
    <w:multiLevelType w:val="hybridMultilevel"/>
    <w:tmpl w:val="70C6C138"/>
    <w:lvl w:ilvl="0" w:tplc="FA064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7118279">
    <w:abstractNumId w:val="14"/>
  </w:num>
  <w:num w:numId="2" w16cid:durableId="1665162057">
    <w:abstractNumId w:val="15"/>
  </w:num>
  <w:num w:numId="3" w16cid:durableId="2089376134">
    <w:abstractNumId w:val="13"/>
  </w:num>
  <w:num w:numId="4" w16cid:durableId="1733768323">
    <w:abstractNumId w:val="5"/>
  </w:num>
  <w:num w:numId="5" w16cid:durableId="875653515">
    <w:abstractNumId w:val="11"/>
  </w:num>
  <w:num w:numId="6" w16cid:durableId="239023368">
    <w:abstractNumId w:val="3"/>
  </w:num>
  <w:num w:numId="7" w16cid:durableId="976566114">
    <w:abstractNumId w:val="27"/>
  </w:num>
  <w:num w:numId="8" w16cid:durableId="1477800200">
    <w:abstractNumId w:val="7"/>
  </w:num>
  <w:num w:numId="9" w16cid:durableId="1622032906">
    <w:abstractNumId w:val="18"/>
  </w:num>
  <w:num w:numId="10" w16cid:durableId="1817724235">
    <w:abstractNumId w:val="19"/>
  </w:num>
  <w:num w:numId="11" w16cid:durableId="1613511293">
    <w:abstractNumId w:val="28"/>
  </w:num>
  <w:num w:numId="12" w16cid:durableId="1842576533">
    <w:abstractNumId w:val="20"/>
  </w:num>
  <w:num w:numId="13" w16cid:durableId="1624387213">
    <w:abstractNumId w:val="9"/>
  </w:num>
  <w:num w:numId="14" w16cid:durableId="727999676">
    <w:abstractNumId w:val="24"/>
  </w:num>
  <w:num w:numId="15" w16cid:durableId="463811804">
    <w:abstractNumId w:val="21"/>
  </w:num>
  <w:num w:numId="16" w16cid:durableId="352728621">
    <w:abstractNumId w:val="2"/>
  </w:num>
  <w:num w:numId="17" w16cid:durableId="640573525">
    <w:abstractNumId w:val="17"/>
  </w:num>
  <w:num w:numId="18" w16cid:durableId="1501771804">
    <w:abstractNumId w:val="4"/>
  </w:num>
  <w:num w:numId="19" w16cid:durableId="1841314853">
    <w:abstractNumId w:val="26"/>
  </w:num>
  <w:num w:numId="20" w16cid:durableId="1719160810">
    <w:abstractNumId w:val="8"/>
  </w:num>
  <w:num w:numId="21" w16cid:durableId="768430814">
    <w:abstractNumId w:val="1"/>
  </w:num>
  <w:num w:numId="22" w16cid:durableId="1811165015">
    <w:abstractNumId w:val="16"/>
  </w:num>
  <w:num w:numId="23" w16cid:durableId="433475088">
    <w:abstractNumId w:val="23"/>
  </w:num>
  <w:num w:numId="24" w16cid:durableId="1464618605">
    <w:abstractNumId w:val="29"/>
  </w:num>
  <w:num w:numId="25" w16cid:durableId="364019517">
    <w:abstractNumId w:val="0"/>
  </w:num>
  <w:num w:numId="26" w16cid:durableId="1758790136">
    <w:abstractNumId w:val="10"/>
  </w:num>
  <w:num w:numId="27" w16cid:durableId="1443110058">
    <w:abstractNumId w:val="25"/>
  </w:num>
  <w:num w:numId="28" w16cid:durableId="1783262848">
    <w:abstractNumId w:val="22"/>
  </w:num>
  <w:num w:numId="29" w16cid:durableId="491799866">
    <w:abstractNumId w:val="12"/>
  </w:num>
  <w:num w:numId="30" w16cid:durableId="6221773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5F5"/>
    <w:rsid w:val="00001477"/>
    <w:rsid w:val="00022091"/>
    <w:rsid w:val="00037090"/>
    <w:rsid w:val="00051216"/>
    <w:rsid w:val="000653B0"/>
    <w:rsid w:val="000B17D2"/>
    <w:rsid w:val="000B3AE9"/>
    <w:rsid w:val="000F1121"/>
    <w:rsid w:val="001008C0"/>
    <w:rsid w:val="00120E93"/>
    <w:rsid w:val="00125599"/>
    <w:rsid w:val="001570D4"/>
    <w:rsid w:val="00157FDE"/>
    <w:rsid w:val="00174A06"/>
    <w:rsid w:val="001A5929"/>
    <w:rsid w:val="001B40CD"/>
    <w:rsid w:val="001C4CDA"/>
    <w:rsid w:val="001D178F"/>
    <w:rsid w:val="001D4293"/>
    <w:rsid w:val="001E5AD0"/>
    <w:rsid w:val="00222986"/>
    <w:rsid w:val="002235E1"/>
    <w:rsid w:val="00233D3C"/>
    <w:rsid w:val="00240DD1"/>
    <w:rsid w:val="00246931"/>
    <w:rsid w:val="00292F2B"/>
    <w:rsid w:val="002A49F8"/>
    <w:rsid w:val="002B5B30"/>
    <w:rsid w:val="002D2C80"/>
    <w:rsid w:val="002D4453"/>
    <w:rsid w:val="002E0D86"/>
    <w:rsid w:val="002E4F58"/>
    <w:rsid w:val="002E71C0"/>
    <w:rsid w:val="002F5943"/>
    <w:rsid w:val="00300A0E"/>
    <w:rsid w:val="0030135A"/>
    <w:rsid w:val="003235C0"/>
    <w:rsid w:val="0032735E"/>
    <w:rsid w:val="003477CC"/>
    <w:rsid w:val="00351959"/>
    <w:rsid w:val="00356531"/>
    <w:rsid w:val="00356C7D"/>
    <w:rsid w:val="00376CE7"/>
    <w:rsid w:val="003A3CB5"/>
    <w:rsid w:val="003A6E20"/>
    <w:rsid w:val="003D5D4E"/>
    <w:rsid w:val="003D714B"/>
    <w:rsid w:val="003D79C4"/>
    <w:rsid w:val="003E091C"/>
    <w:rsid w:val="003F1105"/>
    <w:rsid w:val="0040443B"/>
    <w:rsid w:val="004156FE"/>
    <w:rsid w:val="004303BF"/>
    <w:rsid w:val="004307D7"/>
    <w:rsid w:val="00441501"/>
    <w:rsid w:val="0046034B"/>
    <w:rsid w:val="00474F10"/>
    <w:rsid w:val="00481100"/>
    <w:rsid w:val="004C334F"/>
    <w:rsid w:val="004C7F1C"/>
    <w:rsid w:val="004F2B6B"/>
    <w:rsid w:val="00511654"/>
    <w:rsid w:val="00513009"/>
    <w:rsid w:val="00542BC1"/>
    <w:rsid w:val="0055049B"/>
    <w:rsid w:val="00570AEA"/>
    <w:rsid w:val="005719FE"/>
    <w:rsid w:val="00571C98"/>
    <w:rsid w:val="005A114F"/>
    <w:rsid w:val="005C3A92"/>
    <w:rsid w:val="005C5B40"/>
    <w:rsid w:val="005C64BF"/>
    <w:rsid w:val="005D2480"/>
    <w:rsid w:val="005F3A2D"/>
    <w:rsid w:val="005F3A94"/>
    <w:rsid w:val="006118B0"/>
    <w:rsid w:val="00614EA0"/>
    <w:rsid w:val="00615AB5"/>
    <w:rsid w:val="00621F9F"/>
    <w:rsid w:val="00632729"/>
    <w:rsid w:val="006417CB"/>
    <w:rsid w:val="00642FC0"/>
    <w:rsid w:val="00665FE7"/>
    <w:rsid w:val="006806A0"/>
    <w:rsid w:val="00692538"/>
    <w:rsid w:val="006B1FE4"/>
    <w:rsid w:val="006C21D7"/>
    <w:rsid w:val="006D6940"/>
    <w:rsid w:val="006F3BC9"/>
    <w:rsid w:val="0071231C"/>
    <w:rsid w:val="007353A3"/>
    <w:rsid w:val="007372C9"/>
    <w:rsid w:val="00741BDF"/>
    <w:rsid w:val="0074769C"/>
    <w:rsid w:val="00760EF5"/>
    <w:rsid w:val="007658A2"/>
    <w:rsid w:val="007A60D5"/>
    <w:rsid w:val="007B5D57"/>
    <w:rsid w:val="007C01F5"/>
    <w:rsid w:val="007E1B87"/>
    <w:rsid w:val="007F39AE"/>
    <w:rsid w:val="007F3E5A"/>
    <w:rsid w:val="007F5296"/>
    <w:rsid w:val="00804540"/>
    <w:rsid w:val="008046E1"/>
    <w:rsid w:val="00811576"/>
    <w:rsid w:val="00820B99"/>
    <w:rsid w:val="00830160"/>
    <w:rsid w:val="008338F8"/>
    <w:rsid w:val="00836FBE"/>
    <w:rsid w:val="0084718D"/>
    <w:rsid w:val="008541B2"/>
    <w:rsid w:val="00861DDD"/>
    <w:rsid w:val="00871AD2"/>
    <w:rsid w:val="008964A7"/>
    <w:rsid w:val="008A0A98"/>
    <w:rsid w:val="008D457A"/>
    <w:rsid w:val="008D5B46"/>
    <w:rsid w:val="009021E0"/>
    <w:rsid w:val="00925FCD"/>
    <w:rsid w:val="00942658"/>
    <w:rsid w:val="009513F0"/>
    <w:rsid w:val="00956273"/>
    <w:rsid w:val="00992F41"/>
    <w:rsid w:val="00994A0B"/>
    <w:rsid w:val="009A41FE"/>
    <w:rsid w:val="009A4AAD"/>
    <w:rsid w:val="009A7AFC"/>
    <w:rsid w:val="009C3FCA"/>
    <w:rsid w:val="009C47AA"/>
    <w:rsid w:val="009C658E"/>
    <w:rsid w:val="009F6F45"/>
    <w:rsid w:val="00A02F9F"/>
    <w:rsid w:val="00A54AF9"/>
    <w:rsid w:val="00A6155D"/>
    <w:rsid w:val="00A618BA"/>
    <w:rsid w:val="00A70CD6"/>
    <w:rsid w:val="00A72496"/>
    <w:rsid w:val="00A73BF5"/>
    <w:rsid w:val="00A816F6"/>
    <w:rsid w:val="00AA47F9"/>
    <w:rsid w:val="00AB7051"/>
    <w:rsid w:val="00AD4E38"/>
    <w:rsid w:val="00AE6D98"/>
    <w:rsid w:val="00B1153B"/>
    <w:rsid w:val="00B13A03"/>
    <w:rsid w:val="00B23C41"/>
    <w:rsid w:val="00B4039A"/>
    <w:rsid w:val="00B51F2F"/>
    <w:rsid w:val="00B55648"/>
    <w:rsid w:val="00BA073C"/>
    <w:rsid w:val="00BB61DB"/>
    <w:rsid w:val="00BC0472"/>
    <w:rsid w:val="00BC24E5"/>
    <w:rsid w:val="00BE216C"/>
    <w:rsid w:val="00BE3959"/>
    <w:rsid w:val="00C20DEE"/>
    <w:rsid w:val="00C42A7E"/>
    <w:rsid w:val="00C73F20"/>
    <w:rsid w:val="00C75919"/>
    <w:rsid w:val="00C805F5"/>
    <w:rsid w:val="00CA5114"/>
    <w:rsid w:val="00CA676A"/>
    <w:rsid w:val="00CB1C91"/>
    <w:rsid w:val="00CC3FE0"/>
    <w:rsid w:val="00CC630E"/>
    <w:rsid w:val="00CD70CF"/>
    <w:rsid w:val="00CE7F80"/>
    <w:rsid w:val="00CF0B58"/>
    <w:rsid w:val="00CF1F38"/>
    <w:rsid w:val="00D05F57"/>
    <w:rsid w:val="00D33823"/>
    <w:rsid w:val="00D37CA9"/>
    <w:rsid w:val="00D42DF4"/>
    <w:rsid w:val="00D6362F"/>
    <w:rsid w:val="00D64400"/>
    <w:rsid w:val="00D72642"/>
    <w:rsid w:val="00D90700"/>
    <w:rsid w:val="00D94ACC"/>
    <w:rsid w:val="00D9666F"/>
    <w:rsid w:val="00DA3E20"/>
    <w:rsid w:val="00DA4A6B"/>
    <w:rsid w:val="00DA5B29"/>
    <w:rsid w:val="00DA7E37"/>
    <w:rsid w:val="00DC673B"/>
    <w:rsid w:val="00DD12F4"/>
    <w:rsid w:val="00DD2A47"/>
    <w:rsid w:val="00DE4DDE"/>
    <w:rsid w:val="00DF3254"/>
    <w:rsid w:val="00DF386F"/>
    <w:rsid w:val="00E06016"/>
    <w:rsid w:val="00E11DA0"/>
    <w:rsid w:val="00E1250E"/>
    <w:rsid w:val="00E3240F"/>
    <w:rsid w:val="00E365CD"/>
    <w:rsid w:val="00E539AD"/>
    <w:rsid w:val="00E548C4"/>
    <w:rsid w:val="00E5696A"/>
    <w:rsid w:val="00E63BC7"/>
    <w:rsid w:val="00E723F5"/>
    <w:rsid w:val="00E828F3"/>
    <w:rsid w:val="00EB4BE7"/>
    <w:rsid w:val="00EB6C3A"/>
    <w:rsid w:val="00EC48F3"/>
    <w:rsid w:val="00EC5E46"/>
    <w:rsid w:val="00ED18CE"/>
    <w:rsid w:val="00ED1B96"/>
    <w:rsid w:val="00ED2FB4"/>
    <w:rsid w:val="00F02E2C"/>
    <w:rsid w:val="00F21ED7"/>
    <w:rsid w:val="00F222F2"/>
    <w:rsid w:val="00F43E41"/>
    <w:rsid w:val="00F44C70"/>
    <w:rsid w:val="00F566BF"/>
    <w:rsid w:val="00F6241C"/>
    <w:rsid w:val="00F73EC0"/>
    <w:rsid w:val="00F84654"/>
    <w:rsid w:val="00F85C19"/>
    <w:rsid w:val="00FA0465"/>
    <w:rsid w:val="00FB09EC"/>
    <w:rsid w:val="00FB588F"/>
    <w:rsid w:val="00FC163C"/>
    <w:rsid w:val="00FD63CC"/>
    <w:rsid w:val="00FD6F4D"/>
    <w:rsid w:val="00FF1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EEDB1"/>
  <w15:docId w15:val="{7D417942-BA62-4EB0-A6E2-617746A6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642"/>
  </w:style>
  <w:style w:type="paragraph" w:styleId="Nagwek1">
    <w:name w:val="heading 1"/>
    <w:basedOn w:val="Normalny"/>
    <w:link w:val="Nagwek1Znak"/>
    <w:uiPriority w:val="9"/>
    <w:qFormat/>
    <w:rsid w:val="006F3B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05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2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5E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6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0D5"/>
  </w:style>
  <w:style w:type="paragraph" w:styleId="Stopka">
    <w:name w:val="footer"/>
    <w:basedOn w:val="Normalny"/>
    <w:link w:val="StopkaZnak"/>
    <w:uiPriority w:val="99"/>
    <w:unhideWhenUsed/>
    <w:rsid w:val="007A6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0D5"/>
  </w:style>
  <w:style w:type="character" w:styleId="Pogrubienie">
    <w:name w:val="Strong"/>
    <w:basedOn w:val="Domylnaczcionkaakapitu"/>
    <w:uiPriority w:val="22"/>
    <w:qFormat/>
    <w:rsid w:val="00E1250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2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25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2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50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51959"/>
    <w:rPr>
      <w:color w:val="0563C1" w:themeColor="hyperlink"/>
      <w:u w:val="single"/>
    </w:rPr>
  </w:style>
  <w:style w:type="paragraph" w:customStyle="1" w:styleId="PREDOMTekstpodstawowy">
    <w:name w:val="PREDOM Tekst podstawowy"/>
    <w:basedOn w:val="Tekstpodstawowy"/>
    <w:link w:val="PREDOMTekstpodstawowyZnak2"/>
    <w:rsid w:val="006F3BC9"/>
    <w:pPr>
      <w:spacing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PREDOMTekstpodstawowyZnak2">
    <w:name w:val="PREDOM Tekst podstawowy Znak2"/>
    <w:link w:val="PREDOMTekstpodstawowy"/>
    <w:rsid w:val="006F3BC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3B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3BC9"/>
  </w:style>
  <w:style w:type="character" w:customStyle="1" w:styleId="Nagwek1Znak">
    <w:name w:val="Nagłówek 1 Znak"/>
    <w:basedOn w:val="Domylnaczcionkaakapitu"/>
    <w:link w:val="Nagwek1"/>
    <w:uiPriority w:val="9"/>
    <w:rsid w:val="006F3BC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D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D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0D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7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gnaplast.pl/produkty/kanalizacja-wewnetrzna-pp/htplu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gnaplast.pl/produkty/kanalizacja-wewnetrzna-pp/htpl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1715</Words>
  <Characters>10291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Malec</dc:creator>
  <cp:keywords/>
  <dc:description/>
  <cp:lastModifiedBy>LS PROJEKT</cp:lastModifiedBy>
  <cp:revision>2</cp:revision>
  <cp:lastPrinted>2023-02-07T12:32:00Z</cp:lastPrinted>
  <dcterms:created xsi:type="dcterms:W3CDTF">2023-02-20T06:38:00Z</dcterms:created>
  <dcterms:modified xsi:type="dcterms:W3CDTF">2023-02-20T06:38:00Z</dcterms:modified>
</cp:coreProperties>
</file>